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8FE968" w14:textId="77777777" w:rsidR="00A95B6C" w:rsidRPr="00B372AB" w:rsidRDefault="00A95B6C" w:rsidP="00A95B6C">
      <w:pPr>
        <w:spacing w:after="0" w:line="360" w:lineRule="auto"/>
        <w:jc w:val="center"/>
        <w:rPr>
          <w:rFonts w:ascii="Calibri" w:hAnsi="Calibri"/>
          <w:b/>
          <w:sz w:val="28"/>
          <w:szCs w:val="28"/>
        </w:rPr>
      </w:pPr>
      <w:r w:rsidRPr="00B372AB">
        <w:rPr>
          <w:rFonts w:ascii="Calibri" w:hAnsi="Calibri"/>
          <w:b/>
          <w:i/>
          <w:sz w:val="28"/>
          <w:szCs w:val="28"/>
        </w:rPr>
        <w:t xml:space="preserve">Engole </w:t>
      </w:r>
      <w:r w:rsidRPr="00B372AB">
        <w:rPr>
          <w:rFonts w:ascii="Calibri" w:hAnsi="Calibri"/>
          <w:b/>
          <w:sz w:val="28"/>
          <w:szCs w:val="28"/>
        </w:rPr>
        <w:t>seco</w:t>
      </w:r>
    </w:p>
    <w:p w14:paraId="5DFA2328" w14:textId="77777777" w:rsidR="00694CC4" w:rsidRPr="00A95B6C" w:rsidRDefault="00A95B6C" w:rsidP="00A95B6C">
      <w:pPr>
        <w:spacing w:after="0" w:line="360" w:lineRule="auto"/>
        <w:jc w:val="center"/>
        <w:rPr>
          <w:rFonts w:ascii="Calibri" w:hAnsi="Calibri"/>
          <w:b/>
        </w:rPr>
      </w:pPr>
      <w:r w:rsidRPr="00A95B6C">
        <w:rPr>
          <w:rFonts w:ascii="Calibri" w:hAnsi="Calibri"/>
          <w:b/>
        </w:rPr>
        <w:t>Notes explicatives</w:t>
      </w:r>
    </w:p>
    <w:p w14:paraId="60239058" w14:textId="77777777" w:rsidR="00A95B6C" w:rsidRDefault="00A95B6C" w:rsidP="002B182B">
      <w:pPr>
        <w:spacing w:after="0" w:line="360" w:lineRule="auto"/>
        <w:rPr>
          <w:rFonts w:ascii="Calibri" w:hAnsi="Calibri"/>
        </w:rPr>
      </w:pPr>
    </w:p>
    <w:p w14:paraId="4F655F80" w14:textId="18AD204C" w:rsidR="00A95B6C" w:rsidRDefault="00A95B6C" w:rsidP="002B182B">
      <w:pPr>
        <w:spacing w:after="0" w:line="360" w:lineRule="auto"/>
        <w:rPr>
          <w:rFonts w:ascii="Calibri" w:hAnsi="Calibri"/>
        </w:rPr>
      </w:pPr>
      <w:r>
        <w:rPr>
          <w:rFonts w:ascii="Calibri" w:hAnsi="Calibri"/>
          <w:i/>
        </w:rPr>
        <w:t>Engole seco</w:t>
      </w:r>
      <w:r>
        <w:rPr>
          <w:rFonts w:ascii="Calibri" w:hAnsi="Calibri"/>
        </w:rPr>
        <w:t xml:space="preserve"> est un documentaire sur les graff</w:t>
      </w:r>
      <w:r w:rsidR="00577F8F">
        <w:rPr>
          <w:rFonts w:ascii="Calibri" w:hAnsi="Calibri"/>
        </w:rPr>
        <w:t>it</w:t>
      </w:r>
      <w:r>
        <w:rPr>
          <w:rFonts w:ascii="Calibri" w:hAnsi="Calibri"/>
        </w:rPr>
        <w:t>eurs de São</w:t>
      </w:r>
      <w:r w:rsidR="0029079C">
        <w:rPr>
          <w:rFonts w:ascii="Calibri" w:hAnsi="Calibri"/>
        </w:rPr>
        <w:t xml:space="preserve"> Paulo du début des années 2000 ayant été</w:t>
      </w:r>
      <w:r>
        <w:rPr>
          <w:rFonts w:ascii="Calibri" w:hAnsi="Calibri"/>
        </w:rPr>
        <w:t xml:space="preserve"> initiés au graffiti dans la mouvance de la culture hip-hop. </w:t>
      </w:r>
      <w:r w:rsidR="00C0694C">
        <w:rPr>
          <w:rFonts w:ascii="Calibri" w:hAnsi="Calibri"/>
        </w:rPr>
        <w:t>Il</w:t>
      </w:r>
      <w:r>
        <w:rPr>
          <w:rFonts w:ascii="Calibri" w:hAnsi="Calibri"/>
        </w:rPr>
        <w:t xml:space="preserve"> est basé sur un</w:t>
      </w:r>
      <w:r w:rsidR="00842CE1">
        <w:rPr>
          <w:rFonts w:ascii="Calibri" w:hAnsi="Calibri"/>
        </w:rPr>
        <w:t xml:space="preserve">e recherche de terrain </w:t>
      </w:r>
      <w:r>
        <w:rPr>
          <w:rFonts w:ascii="Calibri" w:hAnsi="Calibri"/>
        </w:rPr>
        <w:t>effectuée dans le Grand São Paulo entre 2002 et 2004 dans le cadre d’un doctorat en anthropologie</w:t>
      </w:r>
      <w:r w:rsidR="00C0694C">
        <w:rPr>
          <w:rFonts w:ascii="Calibri" w:hAnsi="Calibri"/>
        </w:rPr>
        <w:t xml:space="preserve"> à l’Université de Montréal. </w:t>
      </w:r>
      <w:r w:rsidR="00842CE1">
        <w:rPr>
          <w:rFonts w:ascii="Calibri" w:hAnsi="Calibri"/>
        </w:rPr>
        <w:t xml:space="preserve">L’objectif de ma recherche était d’analyser l’appropriation culturelle du graffiti hip-hop, style de graffiti d’origine états-unienne, dans </w:t>
      </w:r>
      <w:r w:rsidR="0075430B">
        <w:rPr>
          <w:rFonts w:ascii="Calibri" w:hAnsi="Calibri"/>
        </w:rPr>
        <w:t>deux grandes villes des Amériques, soit Montréal, parmi un groupe de graff</w:t>
      </w:r>
      <w:r w:rsidR="005C3138">
        <w:rPr>
          <w:rFonts w:ascii="Calibri" w:hAnsi="Calibri"/>
        </w:rPr>
        <w:t>it</w:t>
      </w:r>
      <w:r w:rsidR="0075430B">
        <w:rPr>
          <w:rFonts w:ascii="Calibri" w:hAnsi="Calibri"/>
        </w:rPr>
        <w:t>eurs francophones, et São Paulo, en terre lusophone.</w:t>
      </w:r>
      <w:r w:rsidR="00B84B96">
        <w:rPr>
          <w:rFonts w:ascii="Calibri" w:hAnsi="Calibri"/>
        </w:rPr>
        <w:t xml:space="preserve"> Une fois la thèse terminée (Proulx, 2010), j’ai décidé de réaliser un projet qui me tenait à coeur depuis très longtemps, soit la production d’un documentaire à partir du matériel filmé lors de la par</w:t>
      </w:r>
      <w:r w:rsidR="00801281">
        <w:rPr>
          <w:rFonts w:ascii="Calibri" w:hAnsi="Calibri"/>
        </w:rPr>
        <w:t>tie brésilienne de mon terrain, car c’était celle-ci que j’avais le mieux document</w:t>
      </w:r>
      <w:r w:rsidR="0050045A">
        <w:rPr>
          <w:rFonts w:ascii="Calibri" w:hAnsi="Calibri"/>
        </w:rPr>
        <w:t>ée</w:t>
      </w:r>
      <w:r w:rsidR="00801281">
        <w:rPr>
          <w:rFonts w:ascii="Calibri" w:hAnsi="Calibri"/>
        </w:rPr>
        <w:t xml:space="preserve"> par le moyen de l’audiovisuel.</w:t>
      </w:r>
    </w:p>
    <w:p w14:paraId="7F0DA20A" w14:textId="77777777" w:rsidR="00C0694C" w:rsidRDefault="00C0694C" w:rsidP="002B182B">
      <w:pPr>
        <w:spacing w:after="0" w:line="360" w:lineRule="auto"/>
        <w:rPr>
          <w:rFonts w:ascii="Calibri" w:hAnsi="Calibri"/>
        </w:rPr>
      </w:pPr>
    </w:p>
    <w:p w14:paraId="490E5317" w14:textId="44BCC638" w:rsidR="00207760" w:rsidRDefault="00207760" w:rsidP="00207760">
      <w:pPr>
        <w:spacing w:after="0" w:line="360" w:lineRule="auto"/>
        <w:rPr>
          <w:rFonts w:ascii="Calibri" w:hAnsi="Calibri"/>
        </w:rPr>
      </w:pPr>
      <w:r>
        <w:rPr>
          <w:rFonts w:ascii="Calibri" w:hAnsi="Calibri"/>
        </w:rPr>
        <w:t>Le matériel audiovisuel d’</w:t>
      </w:r>
      <w:r>
        <w:rPr>
          <w:rFonts w:ascii="Calibri" w:hAnsi="Calibri"/>
          <w:i/>
        </w:rPr>
        <w:t>Engole seco</w:t>
      </w:r>
      <w:r>
        <w:rPr>
          <w:rFonts w:ascii="Calibri" w:hAnsi="Calibri"/>
        </w:rPr>
        <w:t xml:space="preserve"> provient de deux séjours passés dans le Grand São Paulo</w:t>
      </w:r>
      <w:r w:rsidR="00944F70">
        <w:rPr>
          <w:rFonts w:ascii="Calibri" w:hAnsi="Calibri"/>
        </w:rPr>
        <w:t>,</w:t>
      </w:r>
      <w:r>
        <w:rPr>
          <w:rFonts w:ascii="Calibri" w:hAnsi="Calibri"/>
        </w:rPr>
        <w:t xml:space="preserve"> </w:t>
      </w:r>
      <w:r w:rsidR="00944F70">
        <w:rPr>
          <w:rFonts w:ascii="Calibri" w:hAnsi="Calibri"/>
        </w:rPr>
        <w:t>l</w:t>
      </w:r>
      <w:r>
        <w:rPr>
          <w:rFonts w:ascii="Calibri" w:hAnsi="Calibri"/>
        </w:rPr>
        <w:t>e premier en août 2002</w:t>
      </w:r>
      <w:r w:rsidR="00944F70">
        <w:rPr>
          <w:rFonts w:ascii="Calibri" w:hAnsi="Calibri"/>
        </w:rPr>
        <w:t xml:space="preserve"> et</w:t>
      </w:r>
      <w:r>
        <w:rPr>
          <w:rFonts w:ascii="Calibri" w:hAnsi="Calibri"/>
        </w:rPr>
        <w:t xml:space="preserve"> le second entre novembre 2003 et mai 2004. Je sortais mon caméscope pour </w:t>
      </w:r>
      <w:r w:rsidR="00944F70">
        <w:rPr>
          <w:rFonts w:ascii="Calibri" w:hAnsi="Calibri"/>
        </w:rPr>
        <w:t xml:space="preserve">filmer </w:t>
      </w:r>
      <w:r>
        <w:rPr>
          <w:rFonts w:ascii="Calibri" w:hAnsi="Calibri"/>
        </w:rPr>
        <w:t>les graff</w:t>
      </w:r>
      <w:r w:rsidR="005C3138">
        <w:rPr>
          <w:rFonts w:ascii="Calibri" w:hAnsi="Calibri"/>
        </w:rPr>
        <w:t>it</w:t>
      </w:r>
      <w:r>
        <w:rPr>
          <w:rFonts w:ascii="Calibri" w:hAnsi="Calibri"/>
        </w:rPr>
        <w:t>eurs en action</w:t>
      </w:r>
      <w:r w:rsidR="00944F70">
        <w:rPr>
          <w:rFonts w:ascii="Calibri" w:hAnsi="Calibri"/>
        </w:rPr>
        <w:t xml:space="preserve"> et recueillir</w:t>
      </w:r>
      <w:r>
        <w:rPr>
          <w:rFonts w:ascii="Calibri" w:hAnsi="Calibri"/>
        </w:rPr>
        <w:t xml:space="preserve"> </w:t>
      </w:r>
      <w:r w:rsidR="00944F70">
        <w:rPr>
          <w:rFonts w:ascii="Calibri" w:hAnsi="Calibri"/>
        </w:rPr>
        <w:t>leurs</w:t>
      </w:r>
      <w:r>
        <w:rPr>
          <w:rFonts w:ascii="Calibri" w:hAnsi="Calibri"/>
        </w:rPr>
        <w:t xml:space="preserve"> commentaires </w:t>
      </w:r>
      <w:r w:rsidR="00944F70">
        <w:rPr>
          <w:rFonts w:ascii="Calibri" w:hAnsi="Calibri"/>
        </w:rPr>
        <w:t>et</w:t>
      </w:r>
      <w:r>
        <w:rPr>
          <w:rFonts w:ascii="Calibri" w:hAnsi="Calibri"/>
        </w:rPr>
        <w:t xml:space="preserve"> </w:t>
      </w:r>
      <w:r w:rsidR="00944F70">
        <w:rPr>
          <w:rFonts w:ascii="Calibri" w:hAnsi="Calibri"/>
        </w:rPr>
        <w:t>leurs</w:t>
      </w:r>
      <w:r>
        <w:rPr>
          <w:rFonts w:ascii="Calibri" w:hAnsi="Calibri"/>
        </w:rPr>
        <w:t xml:space="preserve"> conversations ainsi que pour </w:t>
      </w:r>
      <w:r w:rsidR="00944F70">
        <w:rPr>
          <w:rFonts w:ascii="Calibri" w:hAnsi="Calibri"/>
        </w:rPr>
        <w:t>enregistrer d</w:t>
      </w:r>
      <w:r>
        <w:rPr>
          <w:rFonts w:ascii="Calibri" w:hAnsi="Calibri"/>
        </w:rPr>
        <w:t xml:space="preserve">es entrevues plus formelles. </w:t>
      </w:r>
    </w:p>
    <w:p w14:paraId="45968421" w14:textId="77777777" w:rsidR="00207760" w:rsidRDefault="00207760" w:rsidP="00207760">
      <w:pPr>
        <w:spacing w:after="0" w:line="360" w:lineRule="auto"/>
        <w:rPr>
          <w:rFonts w:ascii="Calibri" w:hAnsi="Calibri"/>
        </w:rPr>
      </w:pPr>
    </w:p>
    <w:p w14:paraId="3A57B99C" w14:textId="77777777" w:rsidR="00207760" w:rsidRDefault="00207760" w:rsidP="00207760">
      <w:pPr>
        <w:spacing w:after="0" w:line="360" w:lineRule="auto"/>
        <w:rPr>
          <w:rFonts w:ascii="Calibri" w:hAnsi="Calibri"/>
        </w:rPr>
      </w:pPr>
      <w:r>
        <w:rPr>
          <w:rFonts w:ascii="Calibri" w:hAnsi="Calibri"/>
        </w:rPr>
        <w:t xml:space="preserve">La décision de filmer tient tout d’abord </w:t>
      </w:r>
      <w:r w:rsidR="00944F70">
        <w:rPr>
          <w:rFonts w:ascii="Calibri" w:hAnsi="Calibri"/>
        </w:rPr>
        <w:t xml:space="preserve">à </w:t>
      </w:r>
      <w:r>
        <w:rPr>
          <w:rFonts w:ascii="Calibri" w:hAnsi="Calibri"/>
        </w:rPr>
        <w:t xml:space="preserve">l’importance </w:t>
      </w:r>
      <w:r w:rsidR="00944F70">
        <w:rPr>
          <w:rFonts w:ascii="Calibri" w:hAnsi="Calibri"/>
        </w:rPr>
        <w:t>que j’attache à</w:t>
      </w:r>
      <w:r>
        <w:rPr>
          <w:rFonts w:ascii="Calibri" w:hAnsi="Calibri"/>
        </w:rPr>
        <w:t xml:space="preserve"> l’audiovisuel en anthropologie </w:t>
      </w:r>
      <w:r w:rsidR="00944F70">
        <w:rPr>
          <w:rFonts w:ascii="Calibri" w:hAnsi="Calibri"/>
        </w:rPr>
        <w:t>comme</w:t>
      </w:r>
      <w:r>
        <w:rPr>
          <w:rFonts w:ascii="Calibri" w:hAnsi="Calibri"/>
        </w:rPr>
        <w:t xml:space="preserve"> moyen d’appréhender le réel. À court terme, il permet au</w:t>
      </w:r>
      <w:r w:rsidR="00944F70">
        <w:rPr>
          <w:rFonts w:ascii="Calibri" w:hAnsi="Calibri"/>
        </w:rPr>
        <w:t xml:space="preserve"> chercheur</w:t>
      </w:r>
      <w:r>
        <w:rPr>
          <w:rFonts w:ascii="Calibri" w:hAnsi="Calibri"/>
        </w:rPr>
        <w:t xml:space="preserve"> d’analyser en profondeur les expériences vécues lors du terrain. À long terme, le matériel audiovisuel peut mener à la production de divers types de documents, notamment au documentaire, au webdoc</w:t>
      </w:r>
      <w:r w:rsidR="009B7BD2">
        <w:rPr>
          <w:rFonts w:ascii="Calibri" w:hAnsi="Calibri"/>
        </w:rPr>
        <w:t xml:space="preserve">umentaire </w:t>
      </w:r>
      <w:r>
        <w:rPr>
          <w:rFonts w:ascii="Calibri" w:hAnsi="Calibri"/>
        </w:rPr>
        <w:t>ou à des capsules pédagogiques. Il peut aussi servir à la constitution d’archives ayant une valeur historique.</w:t>
      </w:r>
    </w:p>
    <w:p w14:paraId="5278646C" w14:textId="77777777" w:rsidR="00207760" w:rsidRDefault="00207760" w:rsidP="00207760">
      <w:pPr>
        <w:spacing w:after="0" w:line="360" w:lineRule="auto"/>
        <w:rPr>
          <w:rFonts w:ascii="Calibri" w:hAnsi="Calibri"/>
        </w:rPr>
      </w:pPr>
      <w:r>
        <w:rPr>
          <w:rFonts w:ascii="Calibri" w:hAnsi="Calibri"/>
        </w:rPr>
        <w:t xml:space="preserve">Ayant consacré mon mémoire de maîtrise à l’anthropologie visuelle (Proulx, 1999), plus particulièrement au travail cinématographie de Jean Rouch et Trinh T. Minh-ha, filmer lors de ma recherche doctorale était pour moi un défi que je souhaitais relever. </w:t>
      </w:r>
    </w:p>
    <w:p w14:paraId="6FB15966" w14:textId="77777777" w:rsidR="00207760" w:rsidRDefault="00207760" w:rsidP="00207760">
      <w:pPr>
        <w:spacing w:after="0" w:line="360" w:lineRule="auto"/>
        <w:rPr>
          <w:rFonts w:ascii="Calibri" w:hAnsi="Calibri"/>
        </w:rPr>
      </w:pPr>
    </w:p>
    <w:p w14:paraId="01BF99EA" w14:textId="5AE9C07E" w:rsidR="00207760" w:rsidRDefault="00207760" w:rsidP="00207760">
      <w:pPr>
        <w:spacing w:after="0" w:line="360" w:lineRule="auto"/>
        <w:rPr>
          <w:rFonts w:ascii="Calibri" w:hAnsi="Calibri"/>
        </w:rPr>
      </w:pPr>
      <w:r>
        <w:rPr>
          <w:rFonts w:ascii="Calibri" w:hAnsi="Calibri"/>
        </w:rPr>
        <w:lastRenderedPageBreak/>
        <w:t xml:space="preserve">La seconde raison ayant légitimé cette démarche est que l’enregistrement audiovisuel était particulièrement bien adapté à ma recherche sur </w:t>
      </w:r>
      <w:r w:rsidR="008352B4">
        <w:rPr>
          <w:rFonts w:ascii="Calibri" w:hAnsi="Calibri"/>
        </w:rPr>
        <w:t>l</w:t>
      </w:r>
      <w:r>
        <w:rPr>
          <w:rFonts w:ascii="Calibri" w:hAnsi="Calibri"/>
        </w:rPr>
        <w:t>es graff</w:t>
      </w:r>
      <w:r w:rsidR="005C3138">
        <w:rPr>
          <w:rFonts w:ascii="Calibri" w:hAnsi="Calibri"/>
        </w:rPr>
        <w:t>it</w:t>
      </w:r>
      <w:r>
        <w:rPr>
          <w:rFonts w:ascii="Calibri" w:hAnsi="Calibri"/>
        </w:rPr>
        <w:t>eurs</w:t>
      </w:r>
      <w:r w:rsidR="008352B4">
        <w:rPr>
          <w:rFonts w:ascii="Calibri" w:hAnsi="Calibri"/>
        </w:rPr>
        <w:t xml:space="preserve"> puisqu’ils sont</w:t>
      </w:r>
      <w:r>
        <w:rPr>
          <w:rFonts w:ascii="Calibri" w:hAnsi="Calibri"/>
        </w:rPr>
        <w:t xml:space="preserve"> engagés dans la création picturale. La documentation de leur pratique passait naturellement par l’audiovisuel. De plus, dans le milieu du graffiti hip-hop, les photos et les vidéos des graffitis réalisés sont essentielles, car c’est en grande partie par celles-ci, diffusées sur l’Internet et dans des magazines spécialisés de graffiti</w:t>
      </w:r>
      <w:r w:rsidR="008352B4">
        <w:rPr>
          <w:rFonts w:ascii="Calibri" w:hAnsi="Calibri"/>
        </w:rPr>
        <w:t>,</w:t>
      </w:r>
      <w:r>
        <w:rPr>
          <w:rFonts w:ascii="Calibri" w:hAnsi="Calibri"/>
        </w:rPr>
        <w:t xml:space="preserve"> que passe la reconnaissance des graff</w:t>
      </w:r>
      <w:r w:rsidR="005C3138">
        <w:rPr>
          <w:rFonts w:ascii="Calibri" w:hAnsi="Calibri"/>
        </w:rPr>
        <w:t>it</w:t>
      </w:r>
      <w:r>
        <w:rPr>
          <w:rFonts w:ascii="Calibri" w:hAnsi="Calibri"/>
        </w:rPr>
        <w:t>eurs parmi leurs pairs. Il était donc bien vu parmi cette communauté que je filme très souvent et cela justifiait en quelque sorte ma présence. Le caméscope n’était donc pas un obstacle, mais un outil très utile pour créer des liens avec les sujets de mon étude.</w:t>
      </w:r>
    </w:p>
    <w:p w14:paraId="2E80633A" w14:textId="548A7C70" w:rsidR="00207760" w:rsidRDefault="00207760" w:rsidP="00207760">
      <w:pPr>
        <w:spacing w:after="0" w:line="360" w:lineRule="auto"/>
        <w:rPr>
          <w:rFonts w:ascii="Calibri" w:hAnsi="Calibri"/>
        </w:rPr>
      </w:pPr>
      <w:r>
        <w:rPr>
          <w:rFonts w:ascii="Calibri" w:hAnsi="Calibri"/>
        </w:rPr>
        <w:t>Le documentaire que les graff</w:t>
      </w:r>
      <w:r w:rsidR="005C3138">
        <w:rPr>
          <w:rFonts w:ascii="Calibri" w:hAnsi="Calibri"/>
        </w:rPr>
        <w:t>it</w:t>
      </w:r>
      <w:r>
        <w:rPr>
          <w:rFonts w:ascii="Calibri" w:hAnsi="Calibri"/>
        </w:rPr>
        <w:t xml:space="preserve">eurs paulistes souhaitaient que je produise à partir de ce que je filmais était notre projet commun. </w:t>
      </w:r>
    </w:p>
    <w:p w14:paraId="0E6B6AE9" w14:textId="77777777" w:rsidR="00207760" w:rsidRDefault="00207760" w:rsidP="002B182B">
      <w:pPr>
        <w:spacing w:after="0" w:line="360" w:lineRule="auto"/>
        <w:rPr>
          <w:rFonts w:ascii="Calibri" w:hAnsi="Calibri"/>
        </w:rPr>
      </w:pPr>
    </w:p>
    <w:p w14:paraId="49F13806" w14:textId="77777777" w:rsidR="00560237" w:rsidRDefault="00560237" w:rsidP="00560237">
      <w:pPr>
        <w:spacing w:line="360" w:lineRule="auto"/>
        <w:rPr>
          <w:rFonts w:ascii="Calibri" w:hAnsi="Calibri"/>
        </w:rPr>
      </w:pPr>
      <w:r>
        <w:rPr>
          <w:rFonts w:ascii="Calibri" w:hAnsi="Calibri"/>
        </w:rPr>
        <w:t>Du fait qu’o</w:t>
      </w:r>
      <w:r w:rsidRPr="00DD52C9">
        <w:rPr>
          <w:rFonts w:ascii="Calibri" w:hAnsi="Calibri"/>
        </w:rPr>
        <w:t>n y retrouve la grande majorité des graff</w:t>
      </w:r>
      <w:r w:rsidR="00577F8F">
        <w:rPr>
          <w:rFonts w:ascii="Calibri" w:hAnsi="Calibri"/>
        </w:rPr>
        <w:t>it</w:t>
      </w:r>
      <w:r w:rsidRPr="00DD52C9">
        <w:rPr>
          <w:rFonts w:ascii="Calibri" w:hAnsi="Calibri"/>
        </w:rPr>
        <w:t xml:space="preserve">eurs et autres </w:t>
      </w:r>
      <w:r w:rsidR="008352B4">
        <w:rPr>
          <w:rFonts w:ascii="Calibri" w:hAnsi="Calibri"/>
        </w:rPr>
        <w:t>individus</w:t>
      </w:r>
      <w:r w:rsidR="008352B4" w:rsidRPr="00DD52C9">
        <w:rPr>
          <w:rFonts w:ascii="Calibri" w:hAnsi="Calibri"/>
        </w:rPr>
        <w:t xml:space="preserve"> </w:t>
      </w:r>
      <w:r w:rsidRPr="00DD52C9">
        <w:rPr>
          <w:rFonts w:ascii="Calibri" w:hAnsi="Calibri"/>
        </w:rPr>
        <w:t>auxquels j</w:t>
      </w:r>
      <w:r>
        <w:rPr>
          <w:rFonts w:ascii="Calibri" w:hAnsi="Calibri"/>
        </w:rPr>
        <w:t xml:space="preserve">e fais référence dans </w:t>
      </w:r>
      <w:r w:rsidR="008352B4">
        <w:rPr>
          <w:rFonts w:ascii="Calibri" w:hAnsi="Calibri"/>
        </w:rPr>
        <w:t>m</w:t>
      </w:r>
      <w:r>
        <w:rPr>
          <w:rFonts w:ascii="Calibri" w:hAnsi="Calibri"/>
        </w:rPr>
        <w:t>a thèse,</w:t>
      </w:r>
      <w:r w:rsidR="008352B4">
        <w:rPr>
          <w:rFonts w:ascii="Calibri" w:hAnsi="Calibri"/>
        </w:rPr>
        <w:t xml:space="preserve"> le documentaire</w:t>
      </w:r>
      <w:r>
        <w:rPr>
          <w:rFonts w:ascii="Calibri" w:hAnsi="Calibri"/>
        </w:rPr>
        <w:t xml:space="preserve"> </w:t>
      </w:r>
      <w:r w:rsidR="00801281">
        <w:rPr>
          <w:rFonts w:ascii="Calibri" w:hAnsi="Calibri"/>
          <w:i/>
        </w:rPr>
        <w:t xml:space="preserve">Engole </w:t>
      </w:r>
      <w:r w:rsidR="009B7BD2">
        <w:rPr>
          <w:rFonts w:ascii="Calibri" w:hAnsi="Calibri"/>
          <w:i/>
        </w:rPr>
        <w:t>se</w:t>
      </w:r>
      <w:r w:rsidR="00801281" w:rsidRPr="00801281">
        <w:rPr>
          <w:rFonts w:ascii="Calibri" w:hAnsi="Calibri"/>
          <w:i/>
        </w:rPr>
        <w:t>co</w:t>
      </w:r>
      <w:r w:rsidR="00801281">
        <w:rPr>
          <w:rFonts w:ascii="Calibri" w:hAnsi="Calibri"/>
          <w:i/>
        </w:rPr>
        <w:t xml:space="preserve"> </w:t>
      </w:r>
      <w:r w:rsidRPr="00801281">
        <w:rPr>
          <w:rFonts w:ascii="Calibri" w:hAnsi="Calibri"/>
        </w:rPr>
        <w:t>peut</w:t>
      </w:r>
      <w:r>
        <w:rPr>
          <w:rFonts w:ascii="Calibri" w:hAnsi="Calibri"/>
        </w:rPr>
        <w:t xml:space="preserve"> être perçu comme un complément à</w:t>
      </w:r>
      <w:r w:rsidR="00801281">
        <w:rPr>
          <w:rFonts w:ascii="Calibri" w:hAnsi="Calibri"/>
        </w:rPr>
        <w:t xml:space="preserve"> celle-ci </w:t>
      </w:r>
      <w:r>
        <w:rPr>
          <w:rFonts w:ascii="Calibri" w:hAnsi="Calibri"/>
        </w:rPr>
        <w:t>et permet certainement une meilleure compréhension de la situation brésilienne</w:t>
      </w:r>
      <w:r w:rsidR="00801281">
        <w:rPr>
          <w:rFonts w:ascii="Calibri" w:hAnsi="Calibri"/>
        </w:rPr>
        <w:t xml:space="preserve"> qui y est présentée</w:t>
      </w:r>
      <w:r>
        <w:rPr>
          <w:rFonts w:ascii="Calibri" w:hAnsi="Calibri"/>
        </w:rPr>
        <w:t xml:space="preserve">. </w:t>
      </w:r>
    </w:p>
    <w:p w14:paraId="45FF0DAE" w14:textId="77777777" w:rsidR="00560237" w:rsidRDefault="00CD663A" w:rsidP="00560237">
      <w:pPr>
        <w:spacing w:line="360" w:lineRule="auto"/>
        <w:rPr>
          <w:rFonts w:ascii="Calibri" w:hAnsi="Calibri"/>
        </w:rPr>
      </w:pPr>
      <w:r>
        <w:rPr>
          <w:rFonts w:ascii="Calibri" w:hAnsi="Calibri"/>
          <w:i/>
        </w:rPr>
        <w:t xml:space="preserve">Engole </w:t>
      </w:r>
      <w:r w:rsidR="009B7BD2">
        <w:rPr>
          <w:rFonts w:ascii="Calibri" w:hAnsi="Calibri"/>
          <w:i/>
        </w:rPr>
        <w:t>se</w:t>
      </w:r>
      <w:r>
        <w:rPr>
          <w:rFonts w:ascii="Calibri" w:hAnsi="Calibri"/>
          <w:i/>
        </w:rPr>
        <w:t xml:space="preserve">co </w:t>
      </w:r>
      <w:r>
        <w:rPr>
          <w:rFonts w:ascii="Calibri" w:hAnsi="Calibri"/>
        </w:rPr>
        <w:t xml:space="preserve">a cependant </w:t>
      </w:r>
      <w:r w:rsidR="00C20258">
        <w:rPr>
          <w:rFonts w:ascii="Calibri" w:hAnsi="Calibri"/>
        </w:rPr>
        <w:t>un statut propre</w:t>
      </w:r>
      <w:r>
        <w:rPr>
          <w:rFonts w:ascii="Calibri" w:hAnsi="Calibri"/>
        </w:rPr>
        <w:t>, indépendant de la thèse, et ce, pour deux raisons principales.</w:t>
      </w:r>
      <w:r w:rsidR="00C20258">
        <w:rPr>
          <w:rFonts w:ascii="Calibri" w:hAnsi="Calibri"/>
        </w:rPr>
        <w:t xml:space="preserve"> </w:t>
      </w:r>
      <w:r>
        <w:rPr>
          <w:rFonts w:ascii="Calibri" w:hAnsi="Calibri"/>
        </w:rPr>
        <w:t xml:space="preserve">Tout d’abord, il est influencé par </w:t>
      </w:r>
      <w:r w:rsidR="00C20258">
        <w:rPr>
          <w:rFonts w:ascii="Calibri" w:hAnsi="Calibri"/>
        </w:rPr>
        <w:t>une</w:t>
      </w:r>
      <w:r w:rsidR="00DA66BF">
        <w:rPr>
          <w:rFonts w:ascii="Calibri" w:hAnsi="Calibri"/>
        </w:rPr>
        <w:t xml:space="preserve"> </w:t>
      </w:r>
      <w:r w:rsidR="00C20258">
        <w:rPr>
          <w:rFonts w:ascii="Calibri" w:hAnsi="Calibri"/>
        </w:rPr>
        <w:t xml:space="preserve">relecture de mon expérience de terrain, suite à </w:t>
      </w:r>
      <w:r w:rsidR="00DA66BF">
        <w:rPr>
          <w:rFonts w:ascii="Calibri" w:hAnsi="Calibri"/>
        </w:rPr>
        <w:t xml:space="preserve">l’écriture de </w:t>
      </w:r>
      <w:r w:rsidR="00C20258">
        <w:rPr>
          <w:rFonts w:ascii="Calibri" w:hAnsi="Calibri"/>
        </w:rPr>
        <w:t>m</w:t>
      </w:r>
      <w:r w:rsidR="00DA66BF">
        <w:rPr>
          <w:rFonts w:ascii="Calibri" w:hAnsi="Calibri"/>
        </w:rPr>
        <w:t>a thèse</w:t>
      </w:r>
      <w:r w:rsidR="00C20258">
        <w:rPr>
          <w:rFonts w:ascii="Calibri" w:hAnsi="Calibri"/>
        </w:rPr>
        <w:t>,</w:t>
      </w:r>
      <w:r w:rsidR="00DA66BF">
        <w:rPr>
          <w:rFonts w:ascii="Calibri" w:hAnsi="Calibri"/>
        </w:rPr>
        <w:t xml:space="preserve"> et </w:t>
      </w:r>
      <w:r w:rsidR="00C20258">
        <w:rPr>
          <w:rFonts w:ascii="Calibri" w:hAnsi="Calibri"/>
        </w:rPr>
        <w:t xml:space="preserve">par des </w:t>
      </w:r>
      <w:r w:rsidR="00DA66BF">
        <w:rPr>
          <w:rFonts w:ascii="Calibri" w:hAnsi="Calibri"/>
        </w:rPr>
        <w:t xml:space="preserve">expériences subséquentes vécues </w:t>
      </w:r>
      <w:r w:rsidR="00560237">
        <w:rPr>
          <w:rFonts w:ascii="Calibri" w:hAnsi="Calibri"/>
        </w:rPr>
        <w:t>dans le milieu du graffiti.</w:t>
      </w:r>
    </w:p>
    <w:p w14:paraId="64BC9B55" w14:textId="77777777" w:rsidR="00612F5B" w:rsidRDefault="006D45C2" w:rsidP="000143CC">
      <w:pPr>
        <w:spacing w:line="360" w:lineRule="auto"/>
        <w:rPr>
          <w:rFonts w:ascii="Calibri" w:hAnsi="Calibri"/>
        </w:rPr>
      </w:pPr>
      <w:r>
        <w:rPr>
          <w:rFonts w:ascii="Calibri" w:hAnsi="Calibri"/>
        </w:rPr>
        <w:t xml:space="preserve">La deuxième raison de taille est qu’étant basé sur un matériau autre que l’écriture, </w:t>
      </w:r>
      <w:r w:rsidR="00207760">
        <w:rPr>
          <w:rFonts w:ascii="Calibri" w:hAnsi="Calibri"/>
          <w:i/>
        </w:rPr>
        <w:t xml:space="preserve">Engole </w:t>
      </w:r>
      <w:r w:rsidR="009B7BD2">
        <w:rPr>
          <w:rFonts w:ascii="Calibri" w:hAnsi="Calibri"/>
          <w:i/>
        </w:rPr>
        <w:t>se</w:t>
      </w:r>
      <w:r w:rsidR="00207760">
        <w:rPr>
          <w:rFonts w:ascii="Calibri" w:hAnsi="Calibri"/>
          <w:i/>
        </w:rPr>
        <w:t>co</w:t>
      </w:r>
      <w:r>
        <w:rPr>
          <w:rFonts w:ascii="Calibri" w:hAnsi="Calibri"/>
        </w:rPr>
        <w:t xml:space="preserve"> mène nécessaire</w:t>
      </w:r>
      <w:r w:rsidR="00207760">
        <w:rPr>
          <w:rFonts w:ascii="Calibri" w:hAnsi="Calibri"/>
        </w:rPr>
        <w:t>ment</w:t>
      </w:r>
      <w:r>
        <w:rPr>
          <w:rFonts w:ascii="Calibri" w:hAnsi="Calibri"/>
        </w:rPr>
        <w:t xml:space="preserve"> à une tout autre représentation de l’expérience vécue</w:t>
      </w:r>
      <w:r w:rsidR="00207760">
        <w:rPr>
          <w:rFonts w:ascii="Calibri" w:hAnsi="Calibri"/>
        </w:rPr>
        <w:t xml:space="preserve"> sur le terrain</w:t>
      </w:r>
      <w:r>
        <w:rPr>
          <w:rFonts w:ascii="Calibri" w:hAnsi="Calibri"/>
        </w:rPr>
        <w:t>. Le travail sur l’image m’a menée</w:t>
      </w:r>
      <w:r w:rsidR="00207760">
        <w:rPr>
          <w:rFonts w:ascii="Calibri" w:hAnsi="Calibri"/>
        </w:rPr>
        <w:t xml:space="preserve"> notamment</w:t>
      </w:r>
      <w:r>
        <w:rPr>
          <w:rFonts w:ascii="Calibri" w:hAnsi="Calibri"/>
        </w:rPr>
        <w:t xml:space="preserve"> à me confronter encore plus directement que dans l’écriture au discour</w:t>
      </w:r>
      <w:r w:rsidR="005D0376">
        <w:rPr>
          <w:rFonts w:ascii="Calibri" w:hAnsi="Calibri"/>
        </w:rPr>
        <w:t>s de mes interlocuteurs. L’audiovisuel</w:t>
      </w:r>
      <w:r>
        <w:rPr>
          <w:rFonts w:ascii="Calibri" w:hAnsi="Calibri"/>
        </w:rPr>
        <w:t xml:space="preserve"> </w:t>
      </w:r>
      <w:r w:rsidR="005D0376">
        <w:rPr>
          <w:rFonts w:ascii="Calibri" w:hAnsi="Calibri"/>
        </w:rPr>
        <w:t>met au premier plan</w:t>
      </w:r>
      <w:r>
        <w:rPr>
          <w:rFonts w:ascii="Calibri" w:hAnsi="Calibri"/>
        </w:rPr>
        <w:t xml:space="preserve"> </w:t>
      </w:r>
      <w:r w:rsidR="00C00FB0">
        <w:rPr>
          <w:rFonts w:ascii="Calibri" w:hAnsi="Calibri"/>
        </w:rPr>
        <w:t xml:space="preserve">l’ancrage expérientiel de la </w:t>
      </w:r>
      <w:r w:rsidR="00207760">
        <w:rPr>
          <w:rFonts w:ascii="Calibri" w:hAnsi="Calibri"/>
        </w:rPr>
        <w:t xml:space="preserve">parole, </w:t>
      </w:r>
      <w:r w:rsidR="001E1F9B">
        <w:rPr>
          <w:rFonts w:ascii="Calibri" w:hAnsi="Calibri"/>
        </w:rPr>
        <w:t>l’</w:t>
      </w:r>
      <w:r w:rsidR="00473FB5">
        <w:rPr>
          <w:rFonts w:ascii="Calibri" w:hAnsi="Calibri"/>
        </w:rPr>
        <w:t>affect</w:t>
      </w:r>
      <w:r w:rsidR="00C00FB0">
        <w:rPr>
          <w:rFonts w:ascii="Calibri" w:hAnsi="Calibri"/>
        </w:rPr>
        <w:t xml:space="preserve"> et le contexte </w:t>
      </w:r>
      <w:r w:rsidR="001E1F9B">
        <w:rPr>
          <w:rFonts w:ascii="Calibri" w:hAnsi="Calibri"/>
        </w:rPr>
        <w:t>de l’</w:t>
      </w:r>
      <w:r w:rsidR="00DF53BE">
        <w:rPr>
          <w:rFonts w:ascii="Calibri" w:hAnsi="Calibri"/>
        </w:rPr>
        <w:t>élocution</w:t>
      </w:r>
      <w:r w:rsidR="005D0376">
        <w:rPr>
          <w:rFonts w:ascii="Calibri" w:hAnsi="Calibri"/>
        </w:rPr>
        <w:t xml:space="preserve">. </w:t>
      </w:r>
      <w:r w:rsidR="001E1F9B">
        <w:rPr>
          <w:rFonts w:ascii="Calibri" w:hAnsi="Calibri"/>
        </w:rPr>
        <w:t>J’ai pris</w:t>
      </w:r>
      <w:r w:rsidR="00473FB5">
        <w:rPr>
          <w:rFonts w:ascii="Calibri" w:hAnsi="Calibri"/>
        </w:rPr>
        <w:t xml:space="preserve"> davantage</w:t>
      </w:r>
      <w:r w:rsidR="001E1F9B">
        <w:rPr>
          <w:rFonts w:ascii="Calibri" w:hAnsi="Calibri"/>
        </w:rPr>
        <w:t xml:space="preserve"> conscience</w:t>
      </w:r>
      <w:r w:rsidR="00473FB5">
        <w:rPr>
          <w:rFonts w:ascii="Calibri" w:hAnsi="Calibri"/>
        </w:rPr>
        <w:t xml:space="preserve"> </w:t>
      </w:r>
      <w:r w:rsidR="001E1F9B">
        <w:rPr>
          <w:rFonts w:ascii="Calibri" w:hAnsi="Calibri"/>
        </w:rPr>
        <w:t>de</w:t>
      </w:r>
      <w:r w:rsidR="00DF53BE">
        <w:rPr>
          <w:rFonts w:ascii="Calibri" w:hAnsi="Calibri"/>
        </w:rPr>
        <w:t xml:space="preserve"> l’émotivité au c</w:t>
      </w:r>
      <w:r w:rsidR="001E1F9B">
        <w:rPr>
          <w:rFonts w:ascii="Calibri" w:hAnsi="Calibri"/>
        </w:rPr>
        <w:t>œ</w:t>
      </w:r>
      <w:r w:rsidR="00DF53BE">
        <w:rPr>
          <w:rFonts w:ascii="Calibri" w:hAnsi="Calibri"/>
        </w:rPr>
        <w:t>ur de la démarche de mes interlocuteurs et</w:t>
      </w:r>
      <w:r w:rsidR="00473FB5">
        <w:rPr>
          <w:rFonts w:ascii="Calibri" w:hAnsi="Calibri"/>
        </w:rPr>
        <w:t xml:space="preserve"> des tensions </w:t>
      </w:r>
      <w:r w:rsidR="00DF53BE">
        <w:rPr>
          <w:rFonts w:ascii="Calibri" w:hAnsi="Calibri"/>
        </w:rPr>
        <w:t>qu’ils vivaient</w:t>
      </w:r>
      <w:r w:rsidR="00473FB5">
        <w:rPr>
          <w:rFonts w:ascii="Calibri" w:hAnsi="Calibri"/>
        </w:rPr>
        <w:t>.</w:t>
      </w:r>
    </w:p>
    <w:p w14:paraId="32A004E4" w14:textId="77777777" w:rsidR="007E23BB" w:rsidRDefault="00DF53BE" w:rsidP="002B182B">
      <w:pPr>
        <w:spacing w:after="0" w:line="360" w:lineRule="auto"/>
        <w:rPr>
          <w:rFonts w:ascii="Calibri" w:hAnsi="Calibri"/>
        </w:rPr>
      </w:pPr>
      <w:r>
        <w:rPr>
          <w:rFonts w:ascii="Calibri" w:hAnsi="Calibri"/>
        </w:rPr>
        <w:t>Le matériau audiovisuel a été</w:t>
      </w:r>
      <w:r w:rsidR="007725A9">
        <w:rPr>
          <w:rFonts w:ascii="Calibri" w:hAnsi="Calibri"/>
        </w:rPr>
        <w:t xml:space="preserve"> </w:t>
      </w:r>
      <w:r w:rsidR="00341077">
        <w:rPr>
          <w:rFonts w:ascii="Calibri" w:hAnsi="Calibri"/>
        </w:rPr>
        <w:t>recueilli</w:t>
      </w:r>
      <w:r w:rsidR="0048470D">
        <w:rPr>
          <w:rFonts w:ascii="Calibri" w:hAnsi="Calibri"/>
        </w:rPr>
        <w:t>,</w:t>
      </w:r>
      <w:r w:rsidR="00B372AB">
        <w:rPr>
          <w:rFonts w:ascii="Calibri" w:hAnsi="Calibri"/>
        </w:rPr>
        <w:t xml:space="preserve"> avant tout</w:t>
      </w:r>
      <w:r w:rsidR="0048470D">
        <w:rPr>
          <w:rFonts w:ascii="Calibri" w:hAnsi="Calibri"/>
        </w:rPr>
        <w:t>,</w:t>
      </w:r>
      <w:r w:rsidR="00B372AB">
        <w:rPr>
          <w:rFonts w:ascii="Calibri" w:hAnsi="Calibri"/>
        </w:rPr>
        <w:t xml:space="preserve"> afin de docum</w:t>
      </w:r>
      <w:r w:rsidR="00D164FB">
        <w:rPr>
          <w:rFonts w:ascii="Calibri" w:hAnsi="Calibri"/>
        </w:rPr>
        <w:t xml:space="preserve">enter une réalité. L’idée qu’il </w:t>
      </w:r>
      <w:r w:rsidR="007725A9">
        <w:rPr>
          <w:rFonts w:ascii="Calibri" w:hAnsi="Calibri"/>
        </w:rPr>
        <w:t>puisse</w:t>
      </w:r>
      <w:r w:rsidR="00D164FB">
        <w:rPr>
          <w:rFonts w:ascii="Calibri" w:hAnsi="Calibri"/>
        </w:rPr>
        <w:t xml:space="preserve"> servir par la suite à la réalisation d’un documentaire était présente, mais n’a jamais été prioritaire. </w:t>
      </w:r>
      <w:r w:rsidR="007725A9">
        <w:rPr>
          <w:rFonts w:ascii="Calibri" w:hAnsi="Calibri"/>
        </w:rPr>
        <w:t xml:space="preserve">De plus, </w:t>
      </w:r>
      <w:r w:rsidR="001E1F9B">
        <w:rPr>
          <w:rFonts w:ascii="Calibri" w:hAnsi="Calibri"/>
        </w:rPr>
        <w:t>comme</w:t>
      </w:r>
      <w:r w:rsidR="007725A9">
        <w:rPr>
          <w:rFonts w:ascii="Calibri" w:hAnsi="Calibri"/>
        </w:rPr>
        <w:t xml:space="preserve"> </w:t>
      </w:r>
      <w:r w:rsidR="00F02C85">
        <w:rPr>
          <w:rFonts w:ascii="Calibri" w:hAnsi="Calibri"/>
        </w:rPr>
        <w:t>je filmais</w:t>
      </w:r>
      <w:r w:rsidR="007E23BB">
        <w:rPr>
          <w:rFonts w:ascii="Calibri" w:hAnsi="Calibri"/>
        </w:rPr>
        <w:t xml:space="preserve"> </w:t>
      </w:r>
      <w:r w:rsidR="00F02C85">
        <w:rPr>
          <w:rFonts w:ascii="Calibri" w:hAnsi="Calibri"/>
        </w:rPr>
        <w:t>avant tout</w:t>
      </w:r>
      <w:r w:rsidR="007725A9">
        <w:rPr>
          <w:rFonts w:ascii="Calibri" w:hAnsi="Calibri"/>
        </w:rPr>
        <w:t xml:space="preserve"> </w:t>
      </w:r>
      <w:r w:rsidR="0050045A">
        <w:rPr>
          <w:rFonts w:ascii="Calibri" w:hAnsi="Calibri"/>
        </w:rPr>
        <w:t>aux</w:t>
      </w:r>
      <w:r w:rsidR="007725A9">
        <w:rPr>
          <w:rFonts w:ascii="Calibri" w:hAnsi="Calibri"/>
        </w:rPr>
        <w:t xml:space="preserve"> fins de ma recherche doctorale</w:t>
      </w:r>
      <w:r w:rsidR="001E1F9B">
        <w:rPr>
          <w:rFonts w:ascii="Calibri" w:hAnsi="Calibri"/>
        </w:rPr>
        <w:t xml:space="preserve">, </w:t>
      </w:r>
      <w:r w:rsidR="00F02C85">
        <w:rPr>
          <w:rFonts w:ascii="Calibri" w:hAnsi="Calibri"/>
        </w:rPr>
        <w:t>je n’avais pas à l’esprit</w:t>
      </w:r>
      <w:r w:rsidR="007E23BB">
        <w:rPr>
          <w:rFonts w:ascii="Calibri" w:hAnsi="Calibri"/>
        </w:rPr>
        <w:t xml:space="preserve"> l’idée de raconter une histoire et de construire un arc narratif, principe structurant du documentaire. Il </w:t>
      </w:r>
      <w:r w:rsidR="007E23BB">
        <w:rPr>
          <w:rFonts w:ascii="Calibri" w:hAnsi="Calibri"/>
        </w:rPr>
        <w:lastRenderedPageBreak/>
        <w:t xml:space="preserve">n’existait aucun scénario préexistant au tournage. </w:t>
      </w:r>
      <w:r w:rsidR="00FA6AE6">
        <w:rPr>
          <w:rFonts w:ascii="Calibri" w:hAnsi="Calibri"/>
        </w:rPr>
        <w:t>C’</w:t>
      </w:r>
      <w:r w:rsidR="00341077">
        <w:rPr>
          <w:rFonts w:ascii="Calibri" w:hAnsi="Calibri"/>
        </w:rPr>
        <w:t xml:space="preserve">est </w:t>
      </w:r>
      <w:r w:rsidR="00FA6AE6">
        <w:rPr>
          <w:rFonts w:ascii="Calibri" w:hAnsi="Calibri"/>
        </w:rPr>
        <w:t xml:space="preserve">avec cette compréhension de ma position d’origine qu’il faut comprendre </w:t>
      </w:r>
      <w:r w:rsidR="00F02C85">
        <w:rPr>
          <w:rFonts w:ascii="Calibri" w:hAnsi="Calibri"/>
          <w:i/>
        </w:rPr>
        <w:t xml:space="preserve">Engole </w:t>
      </w:r>
      <w:r w:rsidR="009B7BD2">
        <w:rPr>
          <w:rFonts w:ascii="Calibri" w:hAnsi="Calibri"/>
          <w:i/>
        </w:rPr>
        <w:t>se</w:t>
      </w:r>
      <w:r w:rsidR="00F02C85">
        <w:rPr>
          <w:rFonts w:ascii="Calibri" w:hAnsi="Calibri"/>
          <w:i/>
        </w:rPr>
        <w:t>co</w:t>
      </w:r>
      <w:r w:rsidR="00FA6AE6">
        <w:rPr>
          <w:rFonts w:ascii="Calibri" w:hAnsi="Calibri"/>
        </w:rPr>
        <w:t>.</w:t>
      </w:r>
    </w:p>
    <w:p w14:paraId="3FE85FB7" w14:textId="77777777" w:rsidR="00F02C85" w:rsidRDefault="00F02C85" w:rsidP="002B182B">
      <w:pPr>
        <w:spacing w:after="0" w:line="360" w:lineRule="auto"/>
        <w:rPr>
          <w:rFonts w:ascii="Calibri" w:hAnsi="Calibri"/>
        </w:rPr>
      </w:pPr>
    </w:p>
    <w:p w14:paraId="50ACD4DC" w14:textId="5FD4A648" w:rsidR="0041451D" w:rsidRDefault="00F02C85" w:rsidP="002B182B">
      <w:pPr>
        <w:spacing w:after="0" w:line="360" w:lineRule="auto"/>
        <w:rPr>
          <w:rFonts w:ascii="Calibri" w:hAnsi="Calibri"/>
        </w:rPr>
      </w:pPr>
      <w:r>
        <w:rPr>
          <w:rFonts w:ascii="Calibri" w:hAnsi="Calibri"/>
        </w:rPr>
        <w:t>De ce</w:t>
      </w:r>
      <w:r w:rsidR="001F63D1">
        <w:rPr>
          <w:rFonts w:ascii="Calibri" w:hAnsi="Calibri"/>
        </w:rPr>
        <w:t xml:space="preserve"> fait, l</w:t>
      </w:r>
      <w:r w:rsidR="00983CA8">
        <w:rPr>
          <w:rFonts w:ascii="Calibri" w:hAnsi="Calibri"/>
        </w:rPr>
        <w:t>a construction d’</w:t>
      </w:r>
      <w:r w:rsidR="00983CA8">
        <w:rPr>
          <w:rFonts w:ascii="Calibri" w:hAnsi="Calibri"/>
          <w:i/>
        </w:rPr>
        <w:t>Engole seco</w:t>
      </w:r>
      <w:r w:rsidR="00983CA8">
        <w:rPr>
          <w:rFonts w:ascii="Calibri" w:hAnsi="Calibri"/>
        </w:rPr>
        <w:t xml:space="preserve"> épouse d’assez près celle d’</w:t>
      </w:r>
      <w:r w:rsidR="001F63D1">
        <w:rPr>
          <w:rFonts w:ascii="Calibri" w:hAnsi="Calibri"/>
        </w:rPr>
        <w:t>une monographie</w:t>
      </w:r>
      <w:r>
        <w:rPr>
          <w:rFonts w:ascii="Calibri" w:hAnsi="Calibri"/>
        </w:rPr>
        <w:t xml:space="preserve"> et a été monté</w:t>
      </w:r>
      <w:r w:rsidR="0050045A">
        <w:rPr>
          <w:rFonts w:ascii="Calibri" w:hAnsi="Calibri"/>
        </w:rPr>
        <w:t xml:space="preserve">e </w:t>
      </w:r>
      <w:r>
        <w:rPr>
          <w:rFonts w:ascii="Calibri" w:hAnsi="Calibri"/>
        </w:rPr>
        <w:t>en divisant l’information selon différentes thématiques</w:t>
      </w:r>
      <w:r w:rsidR="00983CA8">
        <w:rPr>
          <w:rFonts w:ascii="Calibri" w:hAnsi="Calibri"/>
        </w:rPr>
        <w:t>.</w:t>
      </w:r>
      <w:r w:rsidR="0004529A">
        <w:rPr>
          <w:rFonts w:ascii="Calibri" w:hAnsi="Calibri"/>
        </w:rPr>
        <w:t xml:space="preserve"> Je fais néanmoins un clin d’oeil au principe de narrativité en instaurant l’idée d’un début et d’une fin et </w:t>
      </w:r>
      <w:r w:rsidR="001F63D1">
        <w:rPr>
          <w:rFonts w:ascii="Calibri" w:hAnsi="Calibri"/>
        </w:rPr>
        <w:t>en int</w:t>
      </w:r>
      <w:r w:rsidR="000C4215">
        <w:rPr>
          <w:rFonts w:ascii="Calibri" w:hAnsi="Calibri"/>
        </w:rPr>
        <w:t xml:space="preserve">ercalant dans le documentaire la périlleuse </w:t>
      </w:r>
      <w:r w:rsidR="001F63D1">
        <w:rPr>
          <w:rFonts w:ascii="Calibri" w:hAnsi="Calibri"/>
        </w:rPr>
        <w:t xml:space="preserve">aventure </w:t>
      </w:r>
      <w:r w:rsidR="0041451D">
        <w:rPr>
          <w:rFonts w:ascii="Calibri" w:hAnsi="Calibri"/>
        </w:rPr>
        <w:t>d’un groupe de graff</w:t>
      </w:r>
      <w:r w:rsidR="005C3138">
        <w:rPr>
          <w:rFonts w:ascii="Calibri" w:hAnsi="Calibri"/>
        </w:rPr>
        <w:t>it</w:t>
      </w:r>
      <w:r w:rsidR="0041451D">
        <w:rPr>
          <w:rFonts w:ascii="Calibri" w:hAnsi="Calibri"/>
        </w:rPr>
        <w:t>eurs</w:t>
      </w:r>
      <w:r w:rsidR="00046D86">
        <w:rPr>
          <w:rFonts w:ascii="Calibri" w:hAnsi="Calibri"/>
        </w:rPr>
        <w:t>, afin de créer</w:t>
      </w:r>
      <w:r w:rsidR="00046D86" w:rsidRPr="00046D86">
        <w:rPr>
          <w:rFonts w:ascii="Calibri" w:hAnsi="Calibri"/>
        </w:rPr>
        <w:t xml:space="preserve"> </w:t>
      </w:r>
      <w:r w:rsidR="00046D86">
        <w:rPr>
          <w:rFonts w:ascii="Calibri" w:hAnsi="Calibri"/>
        </w:rPr>
        <w:t>un certain suspens</w:t>
      </w:r>
      <w:r w:rsidR="0041451D">
        <w:rPr>
          <w:rFonts w:ascii="Calibri" w:hAnsi="Calibri"/>
        </w:rPr>
        <w:t xml:space="preserve">. </w:t>
      </w:r>
    </w:p>
    <w:p w14:paraId="116ECC8C" w14:textId="77777777" w:rsidR="0041451D" w:rsidRDefault="0041451D" w:rsidP="0041451D">
      <w:pPr>
        <w:spacing w:after="0" w:line="360" w:lineRule="auto"/>
        <w:rPr>
          <w:rFonts w:ascii="Calibri" w:hAnsi="Calibri"/>
        </w:rPr>
      </w:pPr>
    </w:p>
    <w:p w14:paraId="62A9DB6B" w14:textId="1022BFE6" w:rsidR="00221032" w:rsidRDefault="0041451D" w:rsidP="0041451D">
      <w:pPr>
        <w:spacing w:line="360" w:lineRule="auto"/>
        <w:rPr>
          <w:rFonts w:ascii="Calibri" w:hAnsi="Calibri"/>
        </w:rPr>
      </w:pPr>
      <w:r>
        <w:rPr>
          <w:rFonts w:ascii="Calibri" w:hAnsi="Calibri"/>
        </w:rPr>
        <w:t>Les choix de montage ont été di</w:t>
      </w:r>
      <w:r w:rsidR="009E1976">
        <w:rPr>
          <w:rFonts w:ascii="Calibri" w:hAnsi="Calibri"/>
        </w:rPr>
        <w:t>cté</w:t>
      </w:r>
      <w:r w:rsidR="0050045A">
        <w:rPr>
          <w:rFonts w:ascii="Calibri" w:hAnsi="Calibri"/>
        </w:rPr>
        <w:t xml:space="preserve">s </w:t>
      </w:r>
      <w:r w:rsidR="009E1976">
        <w:rPr>
          <w:rFonts w:ascii="Calibri" w:hAnsi="Calibri"/>
        </w:rPr>
        <w:t>par mon souhait de rapprocher les spectateurs le plus possible des graff</w:t>
      </w:r>
      <w:r w:rsidR="005C3138">
        <w:rPr>
          <w:rFonts w:ascii="Calibri" w:hAnsi="Calibri"/>
        </w:rPr>
        <w:t>it</w:t>
      </w:r>
      <w:r w:rsidR="009E1976">
        <w:rPr>
          <w:rFonts w:ascii="Calibri" w:hAnsi="Calibri"/>
        </w:rPr>
        <w:t>eurs qui y sont présentés afin qu’ils puissent avoir</w:t>
      </w:r>
      <w:r w:rsidR="00DA4417">
        <w:rPr>
          <w:rFonts w:ascii="Calibri" w:hAnsi="Calibri"/>
        </w:rPr>
        <w:t>,</w:t>
      </w:r>
      <w:r w:rsidR="009E1976">
        <w:rPr>
          <w:rFonts w:ascii="Calibri" w:hAnsi="Calibri"/>
        </w:rPr>
        <w:t xml:space="preserve"> tout comme je l’ai eu</w:t>
      </w:r>
      <w:r w:rsidR="00DA4417">
        <w:rPr>
          <w:rFonts w:ascii="Calibri" w:hAnsi="Calibri"/>
        </w:rPr>
        <w:t>,</w:t>
      </w:r>
      <w:r w:rsidR="009E1976">
        <w:rPr>
          <w:rFonts w:ascii="Calibri" w:hAnsi="Calibri"/>
        </w:rPr>
        <w:t xml:space="preserve"> un accès privilégi</w:t>
      </w:r>
      <w:r w:rsidR="00A86902">
        <w:rPr>
          <w:rFonts w:ascii="Calibri" w:hAnsi="Calibri"/>
        </w:rPr>
        <w:t xml:space="preserve">é </w:t>
      </w:r>
      <w:r w:rsidR="009E1976">
        <w:rPr>
          <w:rFonts w:ascii="Calibri" w:hAnsi="Calibri"/>
        </w:rPr>
        <w:t>à leurs réflexions</w:t>
      </w:r>
      <w:r w:rsidR="00A86902">
        <w:rPr>
          <w:rFonts w:ascii="Calibri" w:hAnsi="Calibri"/>
        </w:rPr>
        <w:t xml:space="preserve"> et </w:t>
      </w:r>
      <w:r w:rsidR="000C4215">
        <w:rPr>
          <w:rFonts w:ascii="Calibri" w:hAnsi="Calibri"/>
        </w:rPr>
        <w:t>à leur</w:t>
      </w:r>
      <w:r w:rsidR="00A86902">
        <w:rPr>
          <w:rFonts w:ascii="Calibri" w:hAnsi="Calibri"/>
        </w:rPr>
        <w:t xml:space="preserve"> réalité</w:t>
      </w:r>
      <w:r w:rsidR="009E1976">
        <w:rPr>
          <w:rFonts w:ascii="Calibri" w:hAnsi="Calibri"/>
        </w:rPr>
        <w:t>. C’est pour cette raison que j’ai évité la voix hors</w:t>
      </w:r>
      <w:r w:rsidR="0050045A">
        <w:rPr>
          <w:rFonts w:ascii="Calibri" w:hAnsi="Calibri"/>
        </w:rPr>
        <w:t xml:space="preserve"> </w:t>
      </w:r>
      <w:r w:rsidR="009E1976">
        <w:rPr>
          <w:rFonts w:ascii="Calibri" w:hAnsi="Calibri"/>
        </w:rPr>
        <w:t>champ et me suis limitée à un bref texte</w:t>
      </w:r>
      <w:r w:rsidR="00221032">
        <w:rPr>
          <w:rFonts w:ascii="Calibri" w:hAnsi="Calibri"/>
        </w:rPr>
        <w:t xml:space="preserve"> introductif de mise en con</w:t>
      </w:r>
      <w:r w:rsidR="00DA4417">
        <w:rPr>
          <w:rFonts w:ascii="Calibri" w:hAnsi="Calibri"/>
        </w:rPr>
        <w:t>texte. Il se</w:t>
      </w:r>
      <w:r w:rsidR="00284E46">
        <w:rPr>
          <w:rFonts w:ascii="Calibri" w:hAnsi="Calibri"/>
        </w:rPr>
        <w:t xml:space="preserve"> p</w:t>
      </w:r>
      <w:r w:rsidR="0044259E">
        <w:rPr>
          <w:rFonts w:ascii="Calibri" w:hAnsi="Calibri"/>
        </w:rPr>
        <w:t xml:space="preserve">eut </w:t>
      </w:r>
      <w:r w:rsidR="00DA4417">
        <w:rPr>
          <w:rFonts w:ascii="Calibri" w:hAnsi="Calibri"/>
        </w:rPr>
        <w:t>que certains</w:t>
      </w:r>
      <w:r w:rsidR="00221032">
        <w:rPr>
          <w:rFonts w:ascii="Calibri" w:hAnsi="Calibri"/>
        </w:rPr>
        <w:t xml:space="preserve"> </w:t>
      </w:r>
      <w:r w:rsidR="00284E46">
        <w:rPr>
          <w:rFonts w:ascii="Calibri" w:hAnsi="Calibri"/>
        </w:rPr>
        <w:t>p</w:t>
      </w:r>
      <w:r w:rsidR="00A13799">
        <w:rPr>
          <w:rFonts w:ascii="Calibri" w:hAnsi="Calibri"/>
        </w:rPr>
        <w:t>réfèreraient</w:t>
      </w:r>
      <w:r w:rsidR="00221032">
        <w:rPr>
          <w:rFonts w:ascii="Calibri" w:hAnsi="Calibri"/>
        </w:rPr>
        <w:t xml:space="preserve"> être davantage guidé</w:t>
      </w:r>
      <w:r w:rsidR="0050045A">
        <w:rPr>
          <w:rFonts w:ascii="Calibri" w:hAnsi="Calibri"/>
        </w:rPr>
        <w:t>s</w:t>
      </w:r>
      <w:r w:rsidR="00221032">
        <w:rPr>
          <w:rFonts w:ascii="Calibri" w:hAnsi="Calibri"/>
        </w:rPr>
        <w:t>. À cela</w:t>
      </w:r>
      <w:r w:rsidR="00DA4417">
        <w:rPr>
          <w:rFonts w:ascii="Calibri" w:hAnsi="Calibri"/>
        </w:rPr>
        <w:t>,</w:t>
      </w:r>
      <w:r w:rsidR="00221032">
        <w:rPr>
          <w:rFonts w:ascii="Calibri" w:hAnsi="Calibri"/>
        </w:rPr>
        <w:t xml:space="preserve"> je répondrais que je </w:t>
      </w:r>
      <w:r w:rsidR="00A13799">
        <w:rPr>
          <w:rFonts w:ascii="Calibri" w:hAnsi="Calibri"/>
        </w:rPr>
        <w:t xml:space="preserve">souhaite </w:t>
      </w:r>
      <w:r w:rsidR="00221032">
        <w:rPr>
          <w:rFonts w:ascii="Calibri" w:hAnsi="Calibri"/>
        </w:rPr>
        <w:t xml:space="preserve">mettre le spectateur dans un état de découverte </w:t>
      </w:r>
      <w:r w:rsidR="00F32968">
        <w:rPr>
          <w:rFonts w:ascii="Calibri" w:hAnsi="Calibri"/>
        </w:rPr>
        <w:t>semblable à celui dans lequel je me suis trouvée au cours du terrain</w:t>
      </w:r>
      <w:r w:rsidR="00AB2BBE">
        <w:rPr>
          <w:rFonts w:ascii="Calibri" w:hAnsi="Calibri"/>
        </w:rPr>
        <w:t>. De plus, j</w:t>
      </w:r>
      <w:r w:rsidR="00F32968">
        <w:rPr>
          <w:rFonts w:ascii="Calibri" w:hAnsi="Calibri"/>
        </w:rPr>
        <w:t xml:space="preserve">e crois </w:t>
      </w:r>
      <w:r w:rsidR="00AB2BBE">
        <w:rPr>
          <w:rFonts w:ascii="Calibri" w:hAnsi="Calibri"/>
        </w:rPr>
        <w:t>avoir été</w:t>
      </w:r>
      <w:r w:rsidR="00F32968">
        <w:rPr>
          <w:rFonts w:ascii="Calibri" w:hAnsi="Calibri"/>
        </w:rPr>
        <w:t xml:space="preserve"> </w:t>
      </w:r>
      <w:r w:rsidR="00AB2BBE">
        <w:rPr>
          <w:rFonts w:ascii="Calibri" w:hAnsi="Calibri"/>
        </w:rPr>
        <w:t xml:space="preserve">fidèle </w:t>
      </w:r>
      <w:r w:rsidR="00A86902">
        <w:rPr>
          <w:rFonts w:ascii="Calibri" w:hAnsi="Calibri"/>
        </w:rPr>
        <w:t xml:space="preserve">à ce qui a caractérisé </w:t>
      </w:r>
      <w:r w:rsidR="00AB2BBE">
        <w:rPr>
          <w:rFonts w:ascii="Calibri" w:hAnsi="Calibri"/>
        </w:rPr>
        <w:t>m</w:t>
      </w:r>
      <w:r w:rsidR="00F32968">
        <w:rPr>
          <w:rFonts w:ascii="Calibri" w:hAnsi="Calibri"/>
        </w:rPr>
        <w:t xml:space="preserve">a présence </w:t>
      </w:r>
      <w:r w:rsidR="004B422C">
        <w:rPr>
          <w:rFonts w:ascii="Calibri" w:hAnsi="Calibri"/>
        </w:rPr>
        <w:t xml:space="preserve">auprès </w:t>
      </w:r>
      <w:r w:rsidR="00A13799">
        <w:rPr>
          <w:rFonts w:ascii="Calibri" w:hAnsi="Calibri"/>
        </w:rPr>
        <w:t>des graff</w:t>
      </w:r>
      <w:r w:rsidR="005C3138">
        <w:rPr>
          <w:rFonts w:ascii="Calibri" w:hAnsi="Calibri"/>
        </w:rPr>
        <w:t>it</w:t>
      </w:r>
      <w:r w:rsidR="00A13799">
        <w:rPr>
          <w:rFonts w:ascii="Calibri" w:hAnsi="Calibri"/>
        </w:rPr>
        <w:t>eurs</w:t>
      </w:r>
      <w:r w:rsidR="004129B0">
        <w:rPr>
          <w:rFonts w:ascii="Calibri" w:hAnsi="Calibri"/>
        </w:rPr>
        <w:t xml:space="preserve">; </w:t>
      </w:r>
      <w:r w:rsidR="00A86902">
        <w:rPr>
          <w:rFonts w:ascii="Calibri" w:hAnsi="Calibri"/>
        </w:rPr>
        <w:t xml:space="preserve">soit </w:t>
      </w:r>
      <w:r w:rsidR="00DA4417">
        <w:rPr>
          <w:rFonts w:ascii="Calibri" w:hAnsi="Calibri"/>
        </w:rPr>
        <w:t xml:space="preserve">une présence discrète, tournée vers l’écoute des réponses </w:t>
      </w:r>
      <w:r w:rsidR="00A13799">
        <w:rPr>
          <w:rFonts w:ascii="Calibri" w:hAnsi="Calibri"/>
        </w:rPr>
        <w:t xml:space="preserve">de </w:t>
      </w:r>
      <w:r w:rsidR="00DA4417">
        <w:rPr>
          <w:rFonts w:ascii="Calibri" w:hAnsi="Calibri"/>
        </w:rPr>
        <w:t xml:space="preserve">mes interlocuteurs à mes questions. </w:t>
      </w:r>
    </w:p>
    <w:p w14:paraId="2953796E" w14:textId="77777777" w:rsidR="0041451D" w:rsidRDefault="00544038" w:rsidP="00DA4417">
      <w:pPr>
        <w:spacing w:line="360" w:lineRule="auto"/>
        <w:rPr>
          <w:rFonts w:ascii="Calibri" w:hAnsi="Calibri"/>
        </w:rPr>
      </w:pPr>
      <w:r>
        <w:rPr>
          <w:rFonts w:ascii="Calibri" w:hAnsi="Calibri"/>
        </w:rPr>
        <w:t>Ainsi, mon désir a été d’ouvri</w:t>
      </w:r>
      <w:r w:rsidR="0050045A">
        <w:rPr>
          <w:rFonts w:ascii="Calibri" w:hAnsi="Calibri"/>
        </w:rPr>
        <w:t xml:space="preserve">r </w:t>
      </w:r>
      <w:r>
        <w:rPr>
          <w:rFonts w:ascii="Calibri" w:hAnsi="Calibri"/>
        </w:rPr>
        <w:t xml:space="preserve">des portes </w:t>
      </w:r>
      <w:r w:rsidR="000C4215">
        <w:rPr>
          <w:rFonts w:ascii="Calibri" w:hAnsi="Calibri"/>
        </w:rPr>
        <w:t xml:space="preserve">aux spectateurs </w:t>
      </w:r>
      <w:r w:rsidR="0086223A">
        <w:rPr>
          <w:rFonts w:ascii="Calibri" w:hAnsi="Calibri"/>
        </w:rPr>
        <w:t>pour que ceux-ci aient un contact le plus direct possible</w:t>
      </w:r>
      <w:r w:rsidR="00431795">
        <w:rPr>
          <w:rFonts w:ascii="Calibri" w:hAnsi="Calibri"/>
        </w:rPr>
        <w:t xml:space="preserve"> </w:t>
      </w:r>
      <w:r w:rsidR="0086223A">
        <w:rPr>
          <w:rFonts w:ascii="Calibri" w:hAnsi="Calibri"/>
        </w:rPr>
        <w:t>aux protagonistes</w:t>
      </w:r>
      <w:r w:rsidR="000C4215">
        <w:rPr>
          <w:rFonts w:ascii="Calibri" w:hAnsi="Calibri"/>
        </w:rPr>
        <w:t xml:space="preserve"> filmés, </w:t>
      </w:r>
      <w:r w:rsidR="00431795">
        <w:rPr>
          <w:rFonts w:ascii="Calibri" w:hAnsi="Calibri"/>
        </w:rPr>
        <w:t>des êtres talentueux et inspi</w:t>
      </w:r>
      <w:r w:rsidR="0086223A">
        <w:rPr>
          <w:rFonts w:ascii="Calibri" w:hAnsi="Calibri"/>
        </w:rPr>
        <w:t>rants, magiciens de l’aérosol,</w:t>
      </w:r>
      <w:r w:rsidR="00431795">
        <w:rPr>
          <w:rFonts w:ascii="Calibri" w:hAnsi="Calibri"/>
        </w:rPr>
        <w:t xml:space="preserve"> </w:t>
      </w:r>
      <w:r w:rsidR="0086223A">
        <w:rPr>
          <w:rFonts w:ascii="Calibri" w:hAnsi="Calibri"/>
        </w:rPr>
        <w:t xml:space="preserve">maîtres </w:t>
      </w:r>
      <w:r w:rsidR="00431795">
        <w:rPr>
          <w:rFonts w:ascii="Calibri" w:hAnsi="Calibri"/>
        </w:rPr>
        <w:t xml:space="preserve">de la </w:t>
      </w:r>
      <w:r w:rsidR="0086223A">
        <w:rPr>
          <w:rFonts w:ascii="Calibri" w:hAnsi="Calibri"/>
        </w:rPr>
        <w:t>fresque urbaine dont les paroles oscille</w:t>
      </w:r>
      <w:r w:rsidR="00431795">
        <w:rPr>
          <w:rFonts w:ascii="Calibri" w:hAnsi="Calibri"/>
        </w:rPr>
        <w:t>nt entre colère</w:t>
      </w:r>
      <w:r w:rsidR="008A2F95">
        <w:rPr>
          <w:rFonts w:ascii="Calibri" w:hAnsi="Calibri"/>
        </w:rPr>
        <w:t xml:space="preserve"> et douceur, </w:t>
      </w:r>
      <w:r w:rsidR="0050045A">
        <w:rPr>
          <w:rFonts w:ascii="Calibri" w:hAnsi="Calibri"/>
        </w:rPr>
        <w:t>insatisfaction</w:t>
      </w:r>
      <w:r w:rsidR="008A2F95">
        <w:rPr>
          <w:rFonts w:ascii="Calibri" w:hAnsi="Calibri"/>
        </w:rPr>
        <w:t xml:space="preserve"> et espoir, gravité et lég</w:t>
      </w:r>
      <w:r w:rsidR="00CF6CF5">
        <w:rPr>
          <w:rFonts w:ascii="Calibri" w:hAnsi="Calibri"/>
        </w:rPr>
        <w:t>è</w:t>
      </w:r>
      <w:r w:rsidR="008A2F95">
        <w:rPr>
          <w:rFonts w:ascii="Calibri" w:hAnsi="Calibri"/>
        </w:rPr>
        <w:t xml:space="preserve">reté. </w:t>
      </w:r>
    </w:p>
    <w:p w14:paraId="02663779" w14:textId="77777777" w:rsidR="00577F8F" w:rsidRDefault="00577F8F" w:rsidP="0041451D">
      <w:pPr>
        <w:rPr>
          <w:rFonts w:ascii="Calibri" w:hAnsi="Calibri"/>
        </w:rPr>
      </w:pPr>
      <w:bookmarkStart w:id="0" w:name="_Toc80781662"/>
      <w:bookmarkStart w:id="1" w:name="_GoBack"/>
    </w:p>
    <w:bookmarkEnd w:id="1"/>
    <w:p w14:paraId="266ACD83" w14:textId="77777777" w:rsidR="0041451D" w:rsidRPr="00A013B9" w:rsidRDefault="0041451D" w:rsidP="0041451D">
      <w:pPr>
        <w:rPr>
          <w:rFonts w:ascii="Calibri" w:hAnsi="Calibri"/>
        </w:rPr>
      </w:pPr>
      <w:r w:rsidRPr="00A013B9">
        <w:rPr>
          <w:rFonts w:ascii="Calibri" w:hAnsi="Calibri"/>
        </w:rPr>
        <w:t>PROULX, Raphaëlle</w:t>
      </w:r>
      <w:bookmarkStart w:id="2" w:name="_Toc80781663"/>
      <w:bookmarkEnd w:id="0"/>
      <w:r w:rsidRPr="00A013B9">
        <w:rPr>
          <w:rFonts w:ascii="Calibri" w:hAnsi="Calibri"/>
        </w:rPr>
        <w:t xml:space="preserve">, 1999 : « La subjectivité de la représentation cinématographique en ethnologie : </w:t>
      </w:r>
      <w:r w:rsidRPr="00221CA5">
        <w:rPr>
          <w:rFonts w:ascii="Calibri" w:hAnsi="Calibri"/>
          <w:i/>
        </w:rPr>
        <w:t>La chasse au lion à l’arc</w:t>
      </w:r>
      <w:r w:rsidRPr="00A013B9">
        <w:rPr>
          <w:rFonts w:ascii="Calibri" w:hAnsi="Calibri"/>
        </w:rPr>
        <w:t xml:space="preserve"> de Jean Rouch et </w:t>
      </w:r>
      <w:r w:rsidRPr="00221CA5">
        <w:rPr>
          <w:rFonts w:ascii="Calibri" w:hAnsi="Calibri"/>
          <w:i/>
        </w:rPr>
        <w:t>Reassemblage</w:t>
      </w:r>
      <w:r w:rsidRPr="00A013B9">
        <w:rPr>
          <w:rFonts w:ascii="Calibri" w:hAnsi="Calibri"/>
        </w:rPr>
        <w:t xml:space="preserve"> de Trinh T. Minh-ha », mémoire de maîtrise, Université de Montréal, Montréal.</w:t>
      </w:r>
      <w:bookmarkEnd w:id="2"/>
    </w:p>
    <w:p w14:paraId="6A5AE90A" w14:textId="77777777" w:rsidR="00983CA8" w:rsidRPr="00983CA8" w:rsidRDefault="0041451D" w:rsidP="0041451D">
      <w:pPr>
        <w:rPr>
          <w:rFonts w:ascii="Calibri" w:hAnsi="Calibri"/>
        </w:rPr>
      </w:pPr>
      <w:r w:rsidRPr="00A013B9">
        <w:rPr>
          <w:rFonts w:ascii="Calibri" w:hAnsi="Calibri"/>
        </w:rPr>
        <w:t xml:space="preserve">PROULX, Raphaëlle, </w:t>
      </w:r>
      <w:r>
        <w:rPr>
          <w:rFonts w:ascii="Calibri" w:hAnsi="Calibri"/>
        </w:rPr>
        <w:t>2010</w:t>
      </w:r>
      <w:r w:rsidRPr="00A013B9">
        <w:rPr>
          <w:rFonts w:ascii="Calibri" w:hAnsi="Calibri"/>
        </w:rPr>
        <w:t> : « Variations colorées d’une pratique mondialisée : l’appropriation culturelle du graffiti hip-hop à Montréal et à São Paulo », thèse de doctorat, Université de Montréal, Montréal.</w:t>
      </w:r>
    </w:p>
    <w:sectPr w:rsidR="00983CA8" w:rsidRPr="00983CA8" w:rsidSect="005A05E3">
      <w:footerReference w:type="even" r:id="rId7"/>
      <w:footerReference w:type="default" r:id="rId8"/>
      <w:pgSz w:w="12240" w:h="15840"/>
      <w:pgMar w:top="1418" w:right="1134" w:bottom="1418" w:left="1134" w:header="709" w:footer="709"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FF9358" w14:textId="77777777" w:rsidR="0055509C" w:rsidRDefault="0055509C" w:rsidP="008038D8">
      <w:pPr>
        <w:spacing w:after="0"/>
      </w:pPr>
      <w:r>
        <w:separator/>
      </w:r>
    </w:p>
  </w:endnote>
  <w:endnote w:type="continuationSeparator" w:id="0">
    <w:p w14:paraId="0267EF8A" w14:textId="77777777" w:rsidR="0055509C" w:rsidRDefault="0055509C" w:rsidP="008038D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Palatino">
    <w:panose1 w:val="00000000000000000000"/>
    <w:charset w:val="00"/>
    <w:family w:val="auto"/>
    <w:pitch w:val="variable"/>
    <w:sig w:usb0="A00002FF" w:usb1="7800205A" w:usb2="14600000" w:usb3="00000000" w:csb0="00000193"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C92A0F" w14:textId="77777777" w:rsidR="00284E46" w:rsidRDefault="00284E46" w:rsidP="0029079C">
    <w:pPr>
      <w:pStyle w:val="Pieddepage"/>
      <w:framePr w:wrap="around" w:vAnchor="text" w:hAnchor="margin" w:xAlign="right" w:y="1"/>
      <w:rPr>
        <w:rStyle w:val="Numrodepage"/>
      </w:rPr>
    </w:pPr>
    <w:r>
      <w:rPr>
        <w:rStyle w:val="Numrodepage"/>
      </w:rPr>
      <w:fldChar w:fldCharType="begin"/>
    </w:r>
    <w:r w:rsidR="003F414A">
      <w:rPr>
        <w:rStyle w:val="Numrodepage"/>
      </w:rPr>
      <w:instrText>PAGE</w:instrText>
    </w:r>
    <w:r>
      <w:rPr>
        <w:rStyle w:val="Numrodepage"/>
      </w:rPr>
      <w:instrText xml:space="preserve">  </w:instrText>
    </w:r>
    <w:r>
      <w:rPr>
        <w:rStyle w:val="Numrodepage"/>
      </w:rPr>
      <w:fldChar w:fldCharType="end"/>
    </w:r>
  </w:p>
  <w:p w14:paraId="4F5F69F9" w14:textId="77777777" w:rsidR="00284E46" w:rsidRDefault="00284E46" w:rsidP="008038D8">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37EE8D" w14:textId="77777777" w:rsidR="00284E46" w:rsidRDefault="00284E46" w:rsidP="0029079C">
    <w:pPr>
      <w:pStyle w:val="Pieddepage"/>
      <w:framePr w:wrap="around" w:vAnchor="text" w:hAnchor="margin" w:xAlign="right" w:y="1"/>
      <w:rPr>
        <w:rStyle w:val="Numrodepage"/>
      </w:rPr>
    </w:pPr>
    <w:r>
      <w:rPr>
        <w:rStyle w:val="Numrodepage"/>
      </w:rPr>
      <w:fldChar w:fldCharType="begin"/>
    </w:r>
    <w:r w:rsidR="003F414A">
      <w:rPr>
        <w:rStyle w:val="Numrodepage"/>
      </w:rPr>
      <w:instrText>PAGE</w:instrText>
    </w:r>
    <w:r>
      <w:rPr>
        <w:rStyle w:val="Numrodepage"/>
      </w:rPr>
      <w:instrText xml:space="preserve">  </w:instrText>
    </w:r>
    <w:r>
      <w:rPr>
        <w:rStyle w:val="Numrodepage"/>
      </w:rPr>
      <w:fldChar w:fldCharType="separate"/>
    </w:r>
    <w:r w:rsidR="00F92C29">
      <w:rPr>
        <w:rStyle w:val="Numrodepage"/>
        <w:noProof/>
      </w:rPr>
      <w:t>1</w:t>
    </w:r>
    <w:r>
      <w:rPr>
        <w:rStyle w:val="Numrodepage"/>
      </w:rPr>
      <w:fldChar w:fldCharType="end"/>
    </w:r>
  </w:p>
  <w:p w14:paraId="1EC73BCA" w14:textId="77777777" w:rsidR="00284E46" w:rsidRDefault="00284E46" w:rsidP="008038D8">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AB1C4B" w14:textId="77777777" w:rsidR="0055509C" w:rsidRDefault="0055509C" w:rsidP="008038D8">
      <w:pPr>
        <w:spacing w:after="0"/>
      </w:pPr>
      <w:r>
        <w:separator/>
      </w:r>
    </w:p>
  </w:footnote>
  <w:footnote w:type="continuationSeparator" w:id="0">
    <w:p w14:paraId="60B54F5C" w14:textId="77777777" w:rsidR="0055509C" w:rsidRDefault="0055509C" w:rsidP="008038D8">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trackRevisions/>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B6C"/>
    <w:rsid w:val="000143CC"/>
    <w:rsid w:val="0004529A"/>
    <w:rsid w:val="00046D86"/>
    <w:rsid w:val="00064BA5"/>
    <w:rsid w:val="00090951"/>
    <w:rsid w:val="000A68AD"/>
    <w:rsid w:val="000C4215"/>
    <w:rsid w:val="001114AD"/>
    <w:rsid w:val="0013609B"/>
    <w:rsid w:val="00137C6D"/>
    <w:rsid w:val="00144463"/>
    <w:rsid w:val="00147D87"/>
    <w:rsid w:val="0016065B"/>
    <w:rsid w:val="00193C3B"/>
    <w:rsid w:val="001A0C2E"/>
    <w:rsid w:val="001B581D"/>
    <w:rsid w:val="001E1F9B"/>
    <w:rsid w:val="001E764D"/>
    <w:rsid w:val="001F63D1"/>
    <w:rsid w:val="002028F3"/>
    <w:rsid w:val="00207760"/>
    <w:rsid w:val="00212874"/>
    <w:rsid w:val="00217622"/>
    <w:rsid w:val="00221032"/>
    <w:rsid w:val="00221CA5"/>
    <w:rsid w:val="002676BF"/>
    <w:rsid w:val="002730D1"/>
    <w:rsid w:val="00284E46"/>
    <w:rsid w:val="0029079C"/>
    <w:rsid w:val="002945BE"/>
    <w:rsid w:val="002A5264"/>
    <w:rsid w:val="002B182B"/>
    <w:rsid w:val="00323520"/>
    <w:rsid w:val="00341077"/>
    <w:rsid w:val="003456F3"/>
    <w:rsid w:val="003726ED"/>
    <w:rsid w:val="00396A4E"/>
    <w:rsid w:val="003C6750"/>
    <w:rsid w:val="003D7F69"/>
    <w:rsid w:val="003F414A"/>
    <w:rsid w:val="004129B0"/>
    <w:rsid w:val="0041451D"/>
    <w:rsid w:val="004300BD"/>
    <w:rsid w:val="00431795"/>
    <w:rsid w:val="00431C20"/>
    <w:rsid w:val="0043609B"/>
    <w:rsid w:val="0044259E"/>
    <w:rsid w:val="00473FB5"/>
    <w:rsid w:val="0048470D"/>
    <w:rsid w:val="004A2046"/>
    <w:rsid w:val="004A447B"/>
    <w:rsid w:val="004B422C"/>
    <w:rsid w:val="004B4A72"/>
    <w:rsid w:val="004C2065"/>
    <w:rsid w:val="0050045A"/>
    <w:rsid w:val="005102C8"/>
    <w:rsid w:val="0053278A"/>
    <w:rsid w:val="00544038"/>
    <w:rsid w:val="0055509C"/>
    <w:rsid w:val="00560237"/>
    <w:rsid w:val="00575391"/>
    <w:rsid w:val="00577F8F"/>
    <w:rsid w:val="005A05E3"/>
    <w:rsid w:val="005C1541"/>
    <w:rsid w:val="005C3138"/>
    <w:rsid w:val="005D0376"/>
    <w:rsid w:val="00600F85"/>
    <w:rsid w:val="006128D3"/>
    <w:rsid w:val="00612F5B"/>
    <w:rsid w:val="00654AC6"/>
    <w:rsid w:val="00694CC4"/>
    <w:rsid w:val="006A599D"/>
    <w:rsid w:val="006D45C2"/>
    <w:rsid w:val="006E5715"/>
    <w:rsid w:val="006E770E"/>
    <w:rsid w:val="006F6674"/>
    <w:rsid w:val="00711E49"/>
    <w:rsid w:val="0075430B"/>
    <w:rsid w:val="007725A9"/>
    <w:rsid w:val="007B0102"/>
    <w:rsid w:val="007B7A7F"/>
    <w:rsid w:val="007E23BB"/>
    <w:rsid w:val="00801281"/>
    <w:rsid w:val="008038D8"/>
    <w:rsid w:val="008352B4"/>
    <w:rsid w:val="00837C94"/>
    <w:rsid w:val="00842CE1"/>
    <w:rsid w:val="00851E7F"/>
    <w:rsid w:val="0086223A"/>
    <w:rsid w:val="0086699B"/>
    <w:rsid w:val="008A2F95"/>
    <w:rsid w:val="008D5C0F"/>
    <w:rsid w:val="00920688"/>
    <w:rsid w:val="00942082"/>
    <w:rsid w:val="00944F70"/>
    <w:rsid w:val="0096154B"/>
    <w:rsid w:val="00983CA8"/>
    <w:rsid w:val="009B7BD2"/>
    <w:rsid w:val="009E1976"/>
    <w:rsid w:val="009F44ED"/>
    <w:rsid w:val="00A05D36"/>
    <w:rsid w:val="00A10A22"/>
    <w:rsid w:val="00A13799"/>
    <w:rsid w:val="00A319B8"/>
    <w:rsid w:val="00A56918"/>
    <w:rsid w:val="00A57132"/>
    <w:rsid w:val="00A76BD5"/>
    <w:rsid w:val="00A86902"/>
    <w:rsid w:val="00A95B6C"/>
    <w:rsid w:val="00AB2BBE"/>
    <w:rsid w:val="00B372AB"/>
    <w:rsid w:val="00B75212"/>
    <w:rsid w:val="00B84B96"/>
    <w:rsid w:val="00B96C62"/>
    <w:rsid w:val="00BC460D"/>
    <w:rsid w:val="00BE1B6A"/>
    <w:rsid w:val="00C00FB0"/>
    <w:rsid w:val="00C0566C"/>
    <w:rsid w:val="00C0694C"/>
    <w:rsid w:val="00C20258"/>
    <w:rsid w:val="00C50543"/>
    <w:rsid w:val="00C567ED"/>
    <w:rsid w:val="00C77E7A"/>
    <w:rsid w:val="00C81A6E"/>
    <w:rsid w:val="00C95922"/>
    <w:rsid w:val="00CC5039"/>
    <w:rsid w:val="00CD663A"/>
    <w:rsid w:val="00CD7AFC"/>
    <w:rsid w:val="00CF30ED"/>
    <w:rsid w:val="00CF6CF5"/>
    <w:rsid w:val="00D164FB"/>
    <w:rsid w:val="00D205C2"/>
    <w:rsid w:val="00DA4417"/>
    <w:rsid w:val="00DA66BF"/>
    <w:rsid w:val="00DB0A42"/>
    <w:rsid w:val="00DC3654"/>
    <w:rsid w:val="00DF53BE"/>
    <w:rsid w:val="00E07213"/>
    <w:rsid w:val="00E1484E"/>
    <w:rsid w:val="00E9669A"/>
    <w:rsid w:val="00ED18C4"/>
    <w:rsid w:val="00F02C85"/>
    <w:rsid w:val="00F06FF3"/>
    <w:rsid w:val="00F32968"/>
    <w:rsid w:val="00F92C29"/>
    <w:rsid w:val="00FA13BF"/>
    <w:rsid w:val="00FA6AE6"/>
    <w:rsid w:val="00FC6C84"/>
    <w:rsid w:val="00FF3C16"/>
  </w:rsids>
  <m:mathPr>
    <m:mathFont m:val="Cambria Math"/>
    <m:brkBin m:val="before"/>
    <m:brkBinSub m:val="--"/>
    <m:smallFrac m:val="0"/>
    <m:dispDef m:val="0"/>
    <m:lMargin m:val="0"/>
    <m:rMargin m:val="0"/>
    <m:defJc m:val="centerGroup"/>
    <m:wrapRight/>
    <m:intLim m:val="subSup"/>
    <m:naryLim m:val="subSup"/>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40EEE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ＭＳ 明朝" w:hAnsi="Cambria" w:cs="Times New Roman"/>
        <w:lang w:val="fr-CA"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264"/>
    <w:pPr>
      <w:spacing w:after="200"/>
    </w:pPr>
    <w:rPr>
      <w:rFonts w:ascii="Palatino" w:hAnsi="Palatino"/>
      <w:sz w:val="24"/>
      <w:szCs w:val="24"/>
      <w:lang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
    <w:name w:val="Para"/>
    <w:basedOn w:val="Normal"/>
    <w:autoRedefine/>
    <w:rsid w:val="006F6674"/>
    <w:pPr>
      <w:spacing w:before="120" w:after="120" w:line="360" w:lineRule="auto"/>
      <w:ind w:firstLine="709"/>
      <w:jc w:val="both"/>
    </w:pPr>
    <w:rPr>
      <w:rFonts w:ascii="Calibri" w:eastAsia="Times New Roman" w:hAnsi="Calibri"/>
      <w:lang w:eastAsia="fr-FR"/>
    </w:rPr>
  </w:style>
  <w:style w:type="paragraph" w:styleId="TM1">
    <w:name w:val="toc 1"/>
    <w:basedOn w:val="Normal"/>
    <w:next w:val="Normal"/>
    <w:autoRedefine/>
    <w:uiPriority w:val="39"/>
    <w:rsid w:val="0043609B"/>
    <w:pPr>
      <w:spacing w:before="360" w:after="360" w:line="360" w:lineRule="auto"/>
      <w:jc w:val="both"/>
    </w:pPr>
    <w:rPr>
      <w:rFonts w:ascii="Calibri" w:eastAsia="Times New Roman" w:hAnsi="Calibri"/>
      <w:b/>
      <w:caps/>
      <w:sz w:val="22"/>
      <w:szCs w:val="22"/>
      <w:u w:val="single"/>
      <w:lang w:eastAsia="fr-FR"/>
    </w:rPr>
  </w:style>
  <w:style w:type="paragraph" w:styleId="Pieddepage">
    <w:name w:val="footer"/>
    <w:basedOn w:val="Normal"/>
    <w:link w:val="PieddepageCar"/>
    <w:uiPriority w:val="99"/>
    <w:unhideWhenUsed/>
    <w:rsid w:val="008038D8"/>
    <w:pPr>
      <w:tabs>
        <w:tab w:val="center" w:pos="4536"/>
        <w:tab w:val="right" w:pos="9072"/>
      </w:tabs>
    </w:pPr>
  </w:style>
  <w:style w:type="character" w:customStyle="1" w:styleId="PieddepageCar">
    <w:name w:val="Pied de page Car"/>
    <w:link w:val="Pieddepage"/>
    <w:uiPriority w:val="99"/>
    <w:rsid w:val="008038D8"/>
    <w:rPr>
      <w:rFonts w:ascii="Palatino" w:hAnsi="Palatino"/>
      <w:sz w:val="24"/>
      <w:szCs w:val="24"/>
      <w:lang w:val="fr-CA" w:eastAsia="ja-JP"/>
    </w:rPr>
  </w:style>
  <w:style w:type="character" w:styleId="Numrodepage">
    <w:name w:val="page number"/>
    <w:uiPriority w:val="99"/>
    <w:semiHidden/>
    <w:unhideWhenUsed/>
    <w:rsid w:val="008038D8"/>
  </w:style>
  <w:style w:type="paragraph" w:styleId="Textedebulles">
    <w:name w:val="Balloon Text"/>
    <w:basedOn w:val="Normal"/>
    <w:link w:val="TextedebullesCar"/>
    <w:uiPriority w:val="99"/>
    <w:semiHidden/>
    <w:unhideWhenUsed/>
    <w:rsid w:val="00944F70"/>
    <w:pPr>
      <w:spacing w:after="0"/>
    </w:pPr>
    <w:rPr>
      <w:rFonts w:ascii="Lucida Grande" w:hAnsi="Lucida Grande"/>
      <w:sz w:val="18"/>
      <w:szCs w:val="18"/>
    </w:rPr>
  </w:style>
  <w:style w:type="character" w:customStyle="1" w:styleId="TextedebullesCar">
    <w:name w:val="Texte de bulles Car"/>
    <w:link w:val="Textedebulles"/>
    <w:uiPriority w:val="99"/>
    <w:semiHidden/>
    <w:rsid w:val="00944F70"/>
    <w:rPr>
      <w:rFonts w:ascii="Lucida Grande" w:hAnsi="Lucida Grande"/>
      <w:sz w:val="18"/>
      <w:szCs w:val="18"/>
      <w:lang w:val="fr-CA"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ＭＳ 明朝" w:hAnsi="Cambria" w:cs="Times New Roman"/>
        <w:lang w:val="fr-CA"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264"/>
    <w:pPr>
      <w:spacing w:after="200"/>
    </w:pPr>
    <w:rPr>
      <w:rFonts w:ascii="Palatino" w:hAnsi="Palatino"/>
      <w:sz w:val="24"/>
      <w:szCs w:val="24"/>
      <w:lang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
    <w:name w:val="Para"/>
    <w:basedOn w:val="Normal"/>
    <w:autoRedefine/>
    <w:rsid w:val="006F6674"/>
    <w:pPr>
      <w:spacing w:before="120" w:after="120" w:line="360" w:lineRule="auto"/>
      <w:ind w:firstLine="709"/>
      <w:jc w:val="both"/>
    </w:pPr>
    <w:rPr>
      <w:rFonts w:ascii="Calibri" w:eastAsia="Times New Roman" w:hAnsi="Calibri"/>
      <w:lang w:eastAsia="fr-FR"/>
    </w:rPr>
  </w:style>
  <w:style w:type="paragraph" w:styleId="TM1">
    <w:name w:val="toc 1"/>
    <w:basedOn w:val="Normal"/>
    <w:next w:val="Normal"/>
    <w:autoRedefine/>
    <w:uiPriority w:val="39"/>
    <w:rsid w:val="0043609B"/>
    <w:pPr>
      <w:spacing w:before="360" w:after="360" w:line="360" w:lineRule="auto"/>
      <w:jc w:val="both"/>
    </w:pPr>
    <w:rPr>
      <w:rFonts w:ascii="Calibri" w:eastAsia="Times New Roman" w:hAnsi="Calibri"/>
      <w:b/>
      <w:caps/>
      <w:sz w:val="22"/>
      <w:szCs w:val="22"/>
      <w:u w:val="single"/>
      <w:lang w:eastAsia="fr-FR"/>
    </w:rPr>
  </w:style>
  <w:style w:type="paragraph" w:styleId="Pieddepage">
    <w:name w:val="footer"/>
    <w:basedOn w:val="Normal"/>
    <w:link w:val="PieddepageCar"/>
    <w:uiPriority w:val="99"/>
    <w:unhideWhenUsed/>
    <w:rsid w:val="008038D8"/>
    <w:pPr>
      <w:tabs>
        <w:tab w:val="center" w:pos="4536"/>
        <w:tab w:val="right" w:pos="9072"/>
      </w:tabs>
    </w:pPr>
  </w:style>
  <w:style w:type="character" w:customStyle="1" w:styleId="PieddepageCar">
    <w:name w:val="Pied de page Car"/>
    <w:link w:val="Pieddepage"/>
    <w:uiPriority w:val="99"/>
    <w:rsid w:val="008038D8"/>
    <w:rPr>
      <w:rFonts w:ascii="Palatino" w:hAnsi="Palatino"/>
      <w:sz w:val="24"/>
      <w:szCs w:val="24"/>
      <w:lang w:val="fr-CA" w:eastAsia="ja-JP"/>
    </w:rPr>
  </w:style>
  <w:style w:type="character" w:styleId="Numrodepage">
    <w:name w:val="page number"/>
    <w:uiPriority w:val="99"/>
    <w:semiHidden/>
    <w:unhideWhenUsed/>
    <w:rsid w:val="008038D8"/>
  </w:style>
  <w:style w:type="paragraph" w:styleId="Textedebulles">
    <w:name w:val="Balloon Text"/>
    <w:basedOn w:val="Normal"/>
    <w:link w:val="TextedebullesCar"/>
    <w:uiPriority w:val="99"/>
    <w:semiHidden/>
    <w:unhideWhenUsed/>
    <w:rsid w:val="00944F70"/>
    <w:pPr>
      <w:spacing w:after="0"/>
    </w:pPr>
    <w:rPr>
      <w:rFonts w:ascii="Lucida Grande" w:hAnsi="Lucida Grande"/>
      <w:sz w:val="18"/>
      <w:szCs w:val="18"/>
    </w:rPr>
  </w:style>
  <w:style w:type="character" w:customStyle="1" w:styleId="TextedebullesCar">
    <w:name w:val="Texte de bulles Car"/>
    <w:link w:val="Textedebulles"/>
    <w:uiPriority w:val="99"/>
    <w:semiHidden/>
    <w:rsid w:val="00944F70"/>
    <w:rPr>
      <w:rFonts w:ascii="Lucida Grande" w:hAnsi="Lucida Grande"/>
      <w:sz w:val="18"/>
      <w:szCs w:val="18"/>
      <w:lang w:val="fr-CA"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1020</Words>
  <Characters>5612</Characters>
  <Application>Microsoft Macintosh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Raphaëlle Proulx</dc:creator>
  <cp:keywords/>
  <dc:description/>
  <cp:lastModifiedBy>Raphaëlle Proulx</cp:lastModifiedBy>
  <cp:revision>7</cp:revision>
  <cp:lastPrinted>2013-06-02T16:34:00Z</cp:lastPrinted>
  <dcterms:created xsi:type="dcterms:W3CDTF">2017-05-25T14:42:00Z</dcterms:created>
  <dcterms:modified xsi:type="dcterms:W3CDTF">2017-05-25T15:03:00Z</dcterms:modified>
</cp:coreProperties>
</file>